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4659" w14:textId="2CAA1E77" w:rsidR="000B35F2" w:rsidRPr="00C9004E" w:rsidRDefault="000B35F2" w:rsidP="007A7BB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bookmarkStart w:id="0" w:name="_GoBack"/>
      <w:bookmarkEnd w:id="0"/>
      <w:r w:rsidRPr="00C9004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Debbie Kranou-Economidou, B.S., M.S., CCC-SLP</w:t>
      </w:r>
      <w:r w:rsidR="00083E5F" w:rsidRPr="00C9004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, </w:t>
      </w:r>
      <w:r w:rsidRPr="00C9004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Ph.D. Can</w:t>
      </w:r>
      <w:r w:rsidR="00083E5F" w:rsidRPr="00C9004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.</w:t>
      </w:r>
    </w:p>
    <w:p w14:paraId="155F7454" w14:textId="1E529265" w:rsidR="00083E5F" w:rsidRPr="00C9004E" w:rsidRDefault="00083E5F" w:rsidP="007A7BB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C9004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Speech-Language Pathologist</w:t>
      </w:r>
    </w:p>
    <w:p w14:paraId="6A547B09" w14:textId="3DFF754A" w:rsidR="007A7BB1" w:rsidRPr="00C9004E" w:rsidRDefault="007A7BB1" w:rsidP="007A7BB1">
      <w:pPr>
        <w:spacing w:after="0" w:line="240" w:lineRule="auto"/>
        <w:jc w:val="center"/>
        <w:rPr>
          <w:rFonts w:ascii="Book Antiqua" w:hAnsi="Book Antiqua"/>
        </w:rPr>
      </w:pPr>
      <w:r w:rsidRPr="00C9004E">
        <w:rPr>
          <w:rFonts w:ascii="Book Antiqua" w:hAnsi="Book Antiqua"/>
        </w:rPr>
        <w:t>Cyprus University of Technology</w:t>
      </w:r>
    </w:p>
    <w:p w14:paraId="2DA0FECF" w14:textId="0C4375B2" w:rsidR="007A7BB1" w:rsidRPr="00C9004E" w:rsidRDefault="007A7BB1" w:rsidP="007A7BB1">
      <w:pPr>
        <w:spacing w:after="0" w:line="240" w:lineRule="auto"/>
        <w:jc w:val="center"/>
        <w:rPr>
          <w:rFonts w:ascii="Book Antiqua" w:hAnsi="Book Antiqua"/>
        </w:rPr>
      </w:pPr>
      <w:r w:rsidRPr="00C9004E">
        <w:rPr>
          <w:rFonts w:ascii="Book Antiqua" w:hAnsi="Book Antiqua"/>
        </w:rPr>
        <w:t>Department of Rehabilitation Sciences</w:t>
      </w:r>
    </w:p>
    <w:p w14:paraId="7D209278" w14:textId="132938DC" w:rsidR="007A7BB1" w:rsidRPr="00C9004E" w:rsidRDefault="007A7BB1" w:rsidP="007A7BB1">
      <w:pPr>
        <w:spacing w:after="0" w:line="240" w:lineRule="auto"/>
        <w:jc w:val="center"/>
        <w:rPr>
          <w:rFonts w:ascii="Book Antiqua" w:hAnsi="Book Antiqua"/>
        </w:rPr>
      </w:pPr>
      <w:r w:rsidRPr="00C9004E">
        <w:rPr>
          <w:rFonts w:ascii="Book Antiqua" w:hAnsi="Book Antiqua"/>
        </w:rPr>
        <w:t xml:space="preserve">15 </w:t>
      </w:r>
      <w:proofErr w:type="spellStart"/>
      <w:r w:rsidRPr="00C9004E">
        <w:rPr>
          <w:rFonts w:ascii="Book Antiqua" w:hAnsi="Book Antiqua"/>
        </w:rPr>
        <w:t>Vragadinou</w:t>
      </w:r>
      <w:proofErr w:type="spellEnd"/>
      <w:r w:rsidRPr="00C9004E">
        <w:rPr>
          <w:rFonts w:ascii="Book Antiqua" w:hAnsi="Book Antiqua"/>
        </w:rPr>
        <w:t xml:space="preserve"> Str. - 3041 Limassol-Cyprus</w:t>
      </w:r>
    </w:p>
    <w:p w14:paraId="4500DF8B" w14:textId="6B507AD1" w:rsidR="00083E5F" w:rsidRPr="00C9004E" w:rsidRDefault="007A7BB1" w:rsidP="007A7BB1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C9004E">
        <w:rPr>
          <w:rFonts w:ascii="Book Antiqua" w:hAnsi="Book Antiqua"/>
        </w:rPr>
        <w:t xml:space="preserve">Email: </w:t>
      </w:r>
      <w:hyperlink r:id="rId5" w:history="1">
        <w:r w:rsidRPr="00C9004E">
          <w:rPr>
            <w:rStyle w:val="Hyperlink"/>
            <w:rFonts w:ascii="Book Antiqua" w:hAnsi="Book Antiqua"/>
          </w:rPr>
          <w:t>da.oikonomidou@edu.cut.ac.cy</w:t>
        </w:r>
      </w:hyperlink>
      <w:r w:rsidRPr="00C9004E">
        <w:rPr>
          <w:rFonts w:ascii="Book Antiqua" w:hAnsi="Book Antiqua"/>
        </w:rPr>
        <w:t xml:space="preserve">  Tel: +357 99 09 59 98</w:t>
      </w:r>
    </w:p>
    <w:p w14:paraId="27EF03EC" w14:textId="77777777" w:rsidR="008D71F2" w:rsidRDefault="008D71F2" w:rsidP="005B6A1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570350F4" w14:textId="43A83B12" w:rsidR="007A7BB1" w:rsidRPr="006F28E8" w:rsidRDefault="007A7BB1" w:rsidP="005B6A1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EDUCATION</w:t>
      </w:r>
    </w:p>
    <w:p w14:paraId="2DC8B092" w14:textId="77777777" w:rsidR="008D71F2" w:rsidRPr="006F28E8" w:rsidRDefault="008D71F2" w:rsidP="005B6A1D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E92E2B5" w14:textId="044FAA21" w:rsidR="008D71F2" w:rsidRPr="006F28E8" w:rsidRDefault="007A7BB1" w:rsidP="005B6A1D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F28E8">
        <w:rPr>
          <w:rFonts w:ascii="Book Antiqua" w:hAnsi="Book Antiqua"/>
          <w:b/>
          <w:sz w:val="24"/>
          <w:szCs w:val="24"/>
        </w:rPr>
        <w:t>2015-</w:t>
      </w:r>
      <w:r w:rsidR="006F28E8" w:rsidRPr="006F28E8">
        <w:rPr>
          <w:rFonts w:ascii="Book Antiqua" w:hAnsi="Book Antiqua"/>
          <w:b/>
          <w:sz w:val="24"/>
          <w:szCs w:val="24"/>
        </w:rPr>
        <w:t>Present</w:t>
      </w:r>
      <w:r w:rsidR="005B6A1D" w:rsidRPr="006F28E8">
        <w:rPr>
          <w:rFonts w:ascii="Book Antiqua" w:hAnsi="Book Antiqua"/>
          <w:b/>
          <w:sz w:val="24"/>
          <w:szCs w:val="24"/>
        </w:rPr>
        <w:tab/>
      </w:r>
    </w:p>
    <w:p w14:paraId="61A89F6D" w14:textId="11E94F46" w:rsidR="005B6A1D" w:rsidRPr="006F28E8" w:rsidRDefault="007A7BB1" w:rsidP="008D71F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F28E8">
        <w:rPr>
          <w:rFonts w:ascii="Book Antiqua" w:hAnsi="Book Antiqua"/>
          <w:sz w:val="24"/>
          <w:szCs w:val="24"/>
        </w:rPr>
        <w:t xml:space="preserve">PhD </w:t>
      </w:r>
      <w:r w:rsidR="005B6A1D" w:rsidRPr="006F28E8">
        <w:rPr>
          <w:rFonts w:ascii="Book Antiqua" w:hAnsi="Book Antiqua"/>
          <w:sz w:val="24"/>
          <w:szCs w:val="24"/>
        </w:rPr>
        <w:t xml:space="preserve">Candidate in </w:t>
      </w:r>
      <w:r w:rsidRPr="006F28E8">
        <w:rPr>
          <w:rFonts w:ascii="Book Antiqua" w:hAnsi="Book Antiqua"/>
          <w:sz w:val="24"/>
          <w:szCs w:val="24"/>
        </w:rPr>
        <w:t xml:space="preserve">Neurorehabilitation  </w:t>
      </w:r>
    </w:p>
    <w:p w14:paraId="09DEFE53" w14:textId="7CD50373" w:rsidR="007A7BB1" w:rsidRPr="006F28E8" w:rsidRDefault="007A7BB1" w:rsidP="008D71F2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6F28E8">
        <w:rPr>
          <w:rFonts w:ascii="Book Antiqua" w:hAnsi="Book Antiqua"/>
          <w:sz w:val="24"/>
          <w:szCs w:val="24"/>
        </w:rPr>
        <w:t>Cyprus University of Technology</w:t>
      </w:r>
    </w:p>
    <w:p w14:paraId="12F23DEE" w14:textId="77777777" w:rsidR="005B6A1D" w:rsidRPr="006F28E8" w:rsidRDefault="005B6A1D" w:rsidP="005B6A1D">
      <w:pPr>
        <w:spacing w:after="0" w:line="240" w:lineRule="auto"/>
        <w:ind w:left="1440" w:firstLine="720"/>
        <w:rPr>
          <w:rFonts w:ascii="Book Antiqua" w:hAnsi="Book Antiqua"/>
          <w:sz w:val="24"/>
          <w:szCs w:val="24"/>
        </w:rPr>
      </w:pPr>
    </w:p>
    <w:p w14:paraId="63793E2C" w14:textId="77777777" w:rsidR="008D71F2" w:rsidRPr="006F28E8" w:rsidRDefault="005B6A1D" w:rsidP="005B6A1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2005</w:t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</w:p>
    <w:p w14:paraId="130B89B4" w14:textId="524D525F" w:rsidR="005B6A1D" w:rsidRPr="006F28E8" w:rsidRDefault="005B6A1D" w:rsidP="008D71F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Master of Science (M.S.) in Communicative Disorders</w:t>
      </w:r>
    </w:p>
    <w:p w14:paraId="7B5DEB10" w14:textId="6965F38E" w:rsidR="008D71F2" w:rsidRPr="006F28E8" w:rsidRDefault="008D71F2" w:rsidP="008D71F2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University of Louisiana at Monroe, USA</w:t>
      </w:r>
    </w:p>
    <w:p w14:paraId="0AFCA973" w14:textId="77777777" w:rsidR="005B6A1D" w:rsidRPr="006F28E8" w:rsidRDefault="005B6A1D" w:rsidP="005B6A1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3707DCA3" w14:textId="77777777" w:rsidR="008D71F2" w:rsidRPr="006F28E8" w:rsidRDefault="005B6A1D" w:rsidP="005B6A1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2003</w:t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ab/>
      </w:r>
    </w:p>
    <w:p w14:paraId="3B1BA408" w14:textId="082F8109" w:rsidR="007A7BB1" w:rsidRPr="006F28E8" w:rsidRDefault="007A7BB1" w:rsidP="008D71F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Bachelor of Science</w:t>
      </w:r>
      <w:r w:rsidR="005B6A1D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 (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B.S</w:t>
      </w:r>
      <w:r w:rsidR="005B6A1D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.) 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in Communicative Disorders</w:t>
      </w:r>
    </w:p>
    <w:p w14:paraId="4660D5DB" w14:textId="77777777" w:rsidR="008D71F2" w:rsidRPr="006F28E8" w:rsidRDefault="008D71F2" w:rsidP="008D71F2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University of Louisiana at Monroe, USA</w:t>
      </w:r>
    </w:p>
    <w:p w14:paraId="0D2E7135" w14:textId="0641998F" w:rsidR="008D71F2" w:rsidRPr="006F28E8" w:rsidRDefault="008D71F2" w:rsidP="008D71F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1DACC3D7" w14:textId="40B96595" w:rsidR="00C90702" w:rsidRPr="006F28E8" w:rsidRDefault="00C90702" w:rsidP="008D71F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CURRENT RESEARCH</w:t>
      </w:r>
    </w:p>
    <w:p w14:paraId="13D0710A" w14:textId="3E8D389E" w:rsidR="008D71F2" w:rsidRPr="006F28E8" w:rsidRDefault="008D71F2" w:rsidP="005B6A1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4AC1D0C7" w14:textId="321C6047" w:rsidR="008D71F2" w:rsidRPr="006F28E8" w:rsidRDefault="00C90702" w:rsidP="00C9070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>Brain Stimulation Efficacy on Working Memory on People with Aphasia</w:t>
      </w:r>
    </w:p>
    <w:p w14:paraId="05A65984" w14:textId="77777777" w:rsidR="00C90702" w:rsidRPr="006F28E8" w:rsidRDefault="00C90702" w:rsidP="00C90702">
      <w:pPr>
        <w:pStyle w:val="ListParagraph"/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F599A9E" w14:textId="1F38E829" w:rsidR="00C90702" w:rsidRPr="006F28E8" w:rsidRDefault="00C90702" w:rsidP="00C9070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>Working Memory Training Outcomes in People with Aphasia: A systematic review</w:t>
      </w:r>
    </w:p>
    <w:p w14:paraId="2CBF92FB" w14:textId="268ED1A6" w:rsidR="005B6A1D" w:rsidRPr="006F28E8" w:rsidRDefault="005B6A1D" w:rsidP="005B6A1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500D93F6" w14:textId="1B0D2E69" w:rsidR="00456F28" w:rsidRPr="006F28E8" w:rsidRDefault="00456F28" w:rsidP="005B6A1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TEACHING</w:t>
      </w:r>
    </w:p>
    <w:p w14:paraId="63BA2F6F" w14:textId="78BAA57D" w:rsidR="00456F28" w:rsidRPr="006F28E8" w:rsidRDefault="00456F28" w:rsidP="005B6A1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2B6BA964" w14:textId="393E9568" w:rsidR="00456F28" w:rsidRPr="006F28E8" w:rsidRDefault="00456F28" w:rsidP="005B6A1D">
      <w:pPr>
        <w:spacing w:after="0" w:line="240" w:lineRule="auto"/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shd w:val="clear" w:color="auto" w:fill="FFFFFF"/>
          <w:lang w:val="en-US" w:eastAsia="en-GB"/>
        </w:rPr>
        <w:t>Cyprus University of Technology</w:t>
      </w:r>
    </w:p>
    <w:p w14:paraId="666764B2" w14:textId="77777777" w:rsidR="00B73EF4" w:rsidRPr="006F28E8" w:rsidRDefault="00B73EF4" w:rsidP="00456F2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30F69C29" w14:textId="3D4DA2B2" w:rsidR="00456F28" w:rsidRPr="006F28E8" w:rsidRDefault="00456F28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Fall 2016</w:t>
      </w:r>
    </w:p>
    <w:p w14:paraId="60B3DFA0" w14:textId="07E17180" w:rsidR="00B73EF4" w:rsidRPr="006F28E8" w:rsidRDefault="00B73EF4" w:rsidP="00B73EF4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SLT-440: Organization and Management in Speech Therapy Services – Special Scientist</w:t>
      </w:r>
    </w:p>
    <w:p w14:paraId="33E4B90A" w14:textId="6985DF81" w:rsidR="00B73EF4" w:rsidRPr="006F28E8" w:rsidRDefault="00456F28" w:rsidP="00456F2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SLT-490</w:t>
      </w:r>
      <w:r w:rsidR="00B73EF4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: Clinical Practice III - Clinical Supervisor</w:t>
      </w:r>
    </w:p>
    <w:p w14:paraId="599E1ABC" w14:textId="77777777" w:rsidR="00B430ED" w:rsidRDefault="00B430ED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413BEB9" w14:textId="67F914C1" w:rsidR="00B73EF4" w:rsidRPr="006F28E8" w:rsidRDefault="00B73EF4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Spring 2017</w:t>
      </w:r>
    </w:p>
    <w:p w14:paraId="23CFF8F2" w14:textId="4FDC4FBF" w:rsidR="00B73EF4" w:rsidRPr="006F28E8" w:rsidRDefault="00B73EF4" w:rsidP="00456F2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ab/>
        <w:t>SLT-370: Neurocognitive Rehabilitation – Teaching Assistant</w:t>
      </w:r>
    </w:p>
    <w:p w14:paraId="0EEC28F7" w14:textId="77777777" w:rsidR="00B430ED" w:rsidRDefault="00B430ED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646A391" w14:textId="21748A58" w:rsidR="00B73EF4" w:rsidRPr="006F28E8" w:rsidRDefault="00B73EF4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Fall 2017</w:t>
      </w:r>
    </w:p>
    <w:p w14:paraId="7D6670D0" w14:textId="6EBA53B4" w:rsidR="00B73EF4" w:rsidRPr="006F28E8" w:rsidRDefault="00B73EF4" w:rsidP="00B73EF4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SLT-310: Aphasia and Related Disorders – Special Scientist</w:t>
      </w:r>
    </w:p>
    <w:p w14:paraId="0DD56C69" w14:textId="3103E49F" w:rsidR="00B73EF4" w:rsidRPr="006F28E8" w:rsidRDefault="00B73EF4" w:rsidP="00B73EF4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SLT-440: Organization and Management in Speech Therapy Services – Special Scientist</w:t>
      </w:r>
    </w:p>
    <w:p w14:paraId="2E06A6B6" w14:textId="5D046A85" w:rsidR="00B73EF4" w:rsidRPr="006F28E8" w:rsidRDefault="00B73EF4" w:rsidP="00456F2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SLT-490: Clinical Practice III - Clinical Supervisor</w:t>
      </w:r>
    </w:p>
    <w:p w14:paraId="45980D8E" w14:textId="77777777" w:rsidR="00B430ED" w:rsidRDefault="00B430ED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51C454E6" w14:textId="14EC3ACA" w:rsidR="00B73EF4" w:rsidRPr="006F28E8" w:rsidRDefault="00B73EF4" w:rsidP="00456F28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Spring 2018</w:t>
      </w:r>
    </w:p>
    <w:p w14:paraId="2E2D6A85" w14:textId="5105DE3F" w:rsidR="00B73EF4" w:rsidRPr="006F28E8" w:rsidRDefault="00B73EF4" w:rsidP="00B73EF4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SLT-395: Clinical Practice II - Clinical Supervisor</w:t>
      </w:r>
    </w:p>
    <w:p w14:paraId="03295810" w14:textId="77777777" w:rsid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224463AD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5F4D975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47022D91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0A0C364E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45D79B96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49B61ECA" w14:textId="118C1393" w:rsidR="00337AEA" w:rsidRPr="006F28E8" w:rsidRDefault="00337AEA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lastRenderedPageBreak/>
        <w:t>CLINICAL EXPERIENCE</w:t>
      </w:r>
    </w:p>
    <w:p w14:paraId="50270058" w14:textId="77777777" w:rsidR="006F28E8" w:rsidRDefault="006F28E8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568FC515" w14:textId="4789B808" w:rsidR="006F28E8" w:rsidRDefault="006F28E8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2006-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P</w:t>
      </w: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resent</w:t>
      </w:r>
    </w:p>
    <w:p w14:paraId="0965EA25" w14:textId="10816A81" w:rsidR="00C16E20" w:rsidRPr="00C16E20" w:rsidRDefault="00C16E20" w:rsidP="00C16E2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  <w:r w:rsidRP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Certified Speech-Language Pathologist</w:t>
      </w:r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 xml:space="preserve"> at Speech-Language Pathology and Psychotherapy Center, Limassol, Cyprus.</w:t>
      </w:r>
    </w:p>
    <w:p w14:paraId="53F2F5EF" w14:textId="68094ADC" w:rsidR="00337AEA" w:rsidRDefault="00180BCB" w:rsidP="001D0B9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 work as a p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rivate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-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practice clinician and </w:t>
      </w:r>
      <w:r w:rsid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as an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associate clinician at </w:t>
      </w:r>
      <w:proofErr w:type="spellStart"/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Ygia</w:t>
      </w:r>
      <w:proofErr w:type="spellEnd"/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Polyclinic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p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roviding </w:t>
      </w:r>
      <w:r w:rsid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individualized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speech</w:t>
      </w:r>
      <w:r w:rsid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-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language-swallowing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(Dysphagia)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diagnostics and therapy programs in children and adults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I work with children between the ages of 2 and 12, treating a variety of speech language disorders such as receptive and expressive language disorders, and articulation disorders. I have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an e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xtensive clinical experience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of over 1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3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years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in the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area of rehabilitation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of adults </w:t>
      </w:r>
      <w:r w:rsidR="006F28E8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with various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n</w:t>
      </w:r>
      <w:r w:rsidR="006F28E8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eurological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</w:t>
      </w:r>
      <w:r w:rsidR="006F28E8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isorders,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including 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troke, 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raumatic 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B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rain 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njury</w:t>
      </w:r>
      <w:r w:rsidR="006F28E8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Brain Tumour,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Parkinson’s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Disease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Alzheimer’s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Disease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and 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Multiple Sclerosis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 have treated a range of Speech and Language Therapy Diagnoses such as</w:t>
      </w:r>
      <w:r w:rsid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Dysarthria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Dyspraxia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A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phasia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Cognitive Communication Disorders</w:t>
      </w:r>
      <w:r w:rsid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Voice Disorders,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and </w:t>
      </w:r>
      <w:r w:rsidR="001D0B9C" w:rsidRP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Dysphagia</w:t>
      </w:r>
      <w:r w:rsidR="001D0B9C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As a c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linical specialist in adult Dysphagia diagnosis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 perform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B430E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clinical bedside swallowing evaluation</w:t>
      </w:r>
      <w:r w:rsid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 w:rsidR="00B430E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as well as </w:t>
      </w:r>
      <w:proofErr w:type="spellStart"/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V</w:t>
      </w:r>
      <w:r w:rsidR="00F141A5" w:rsidRP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ideofluoroscop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ic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examinations</w:t>
      </w:r>
      <w:r w:rsidR="00F141A5" w:rsidRP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- </w:t>
      </w:r>
      <w:r w:rsidR="00F141A5" w:rsidRP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Modified Barium Swallowing E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xamination</w:t>
      </w:r>
      <w:r w:rsid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D61DE2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in adults with swallowing difficulties,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followed by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individualized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="00F141A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herapy implementation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D61DE2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9A364E" w:rsidRPr="009A364E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 work closely with Doctors, Therapists, Dietitians, Nurses, Psycho</w:t>
      </w:r>
      <w:r w:rsidR="00D61DE2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therapists,</w:t>
      </w:r>
      <w:r w:rsidR="009A364E" w:rsidRPr="009A364E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Assistants</w:t>
      </w:r>
      <w:r w:rsidR="00B430E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and Families</w:t>
      </w:r>
      <w:r w:rsidR="009A364E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in order to achieve the best outcome</w:t>
      </w:r>
      <w:r w:rsidR="00D61DE2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for each individual. </w:t>
      </w:r>
      <w:r w:rsidR="00B430E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Educational sessions are provided on an as needed basis to other professionals and families. </w:t>
      </w:r>
    </w:p>
    <w:p w14:paraId="07781FA2" w14:textId="26624259" w:rsidR="00250EA0" w:rsidRDefault="00250EA0" w:rsidP="001D0B9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22982886" w14:textId="5DCCE6D4" w:rsidR="00250EA0" w:rsidRPr="00250EA0" w:rsidRDefault="00250EA0" w:rsidP="001D0B9C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50EA0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2005-2006</w:t>
      </w:r>
    </w:p>
    <w:p w14:paraId="025F7853" w14:textId="7718456F" w:rsidR="00250EA0" w:rsidRPr="00C16E20" w:rsidRDefault="00250EA0" w:rsidP="00C16E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Speech-Language Pathologist at </w:t>
      </w:r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Monroe City Schools, USA Education Department, Monroe, Louisiana, U.S.A.</w:t>
      </w:r>
      <w:r w:rsidRP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43533ED5" w14:textId="0E162393" w:rsidR="00250EA0" w:rsidRPr="00250EA0" w:rsidRDefault="00250EA0" w:rsidP="00250E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50EA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Performed standardized tests and clinical screenings in elementary-age children. Planned therapy activities and performed clinical treatment plans in elementary-age children with language, articulation, voice, and stuttering disorders, mostly with children with severe/profound disabilities and Autism.</w:t>
      </w:r>
    </w:p>
    <w:p w14:paraId="324282E9" w14:textId="1926B06A" w:rsidR="006F28E8" w:rsidRDefault="006F28E8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7C4A93FE" w14:textId="00E17426" w:rsidR="000D2391" w:rsidRP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0D2391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2005-2006</w:t>
      </w:r>
    </w:p>
    <w:p w14:paraId="64318FDF" w14:textId="044BBE36" w:rsidR="000D2391" w:rsidRPr="00C16E20" w:rsidRDefault="000D2391" w:rsidP="00C16E2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Speech-Language Pathologist at </w:t>
      </w:r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Synergy Care Rehabilitation Services, Northeast LA, U.S.A.</w:t>
      </w:r>
    </w:p>
    <w:p w14:paraId="14C91408" w14:textId="411E5B62" w:rsid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Organized and performed screenings, standardized tests, baselines, and treatment plans for swallowing and communication disorders in adults during post-acute care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while residing at rehabilitation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centers</w:t>
      </w:r>
      <w:proofErr w:type="spellEnd"/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0B11DD6F" w14:textId="5402371D" w:rsid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74093996" w14:textId="5712E3A7" w:rsidR="000D2391" w:rsidRP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0D2391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2005</w:t>
      </w:r>
    </w:p>
    <w:tbl>
      <w:tblPr>
        <w:tblW w:w="104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D2391" w:rsidRPr="005B7627" w14:paraId="49879903" w14:textId="77777777" w:rsidTr="00C16E20">
        <w:trPr>
          <w:cantSplit/>
        </w:trPr>
        <w:tc>
          <w:tcPr>
            <w:tcW w:w="10490" w:type="dxa"/>
            <w:shd w:val="clear" w:color="auto" w:fill="auto"/>
          </w:tcPr>
          <w:p w14:paraId="44AD5AF7" w14:textId="77548F57" w:rsidR="000D2391" w:rsidRPr="00C16E20" w:rsidRDefault="000D2391" w:rsidP="00C16E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16E20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Clinical intern – Speech Therapist at </w:t>
            </w:r>
            <w:r w:rsidRPr="00C16E20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</w:rPr>
              <w:t xml:space="preserve">North Monroe Rehabilitation </w:t>
            </w:r>
            <w:proofErr w:type="spellStart"/>
            <w:r w:rsidRPr="00C16E20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C16E20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</w:rPr>
              <w:t>,</w:t>
            </w:r>
            <w:r w:rsidR="00C16E20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16E20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</w:rPr>
              <w:t>Monroe, Louisiana, USA.</w:t>
            </w:r>
          </w:p>
        </w:tc>
      </w:tr>
      <w:tr w:rsidR="000D2391" w:rsidRPr="005B7627" w14:paraId="61312341" w14:textId="77777777" w:rsidTr="00C16E20">
        <w:trPr>
          <w:cantSplit/>
        </w:trPr>
        <w:tc>
          <w:tcPr>
            <w:tcW w:w="10490" w:type="dxa"/>
            <w:shd w:val="clear" w:color="auto" w:fill="auto"/>
          </w:tcPr>
          <w:p w14:paraId="7AE29312" w14:textId="5BD73A68" w:rsidR="000D2391" w:rsidRPr="000D2391" w:rsidRDefault="000D2391" w:rsidP="00C16E20">
            <w:pPr>
              <w:spacing w:after="0" w:line="240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0D239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Performed standardized tests in adults</w:t>
            </w: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; p</w:t>
            </w:r>
            <w:r w:rsidRPr="000D239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erformed and analysed Modified Barium Swallowing evaluation</w:t>
            </w: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s; p</w:t>
            </w:r>
            <w:r w:rsidRPr="000D239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lanned therapy activities and performed clinical treatment plans in adults for language</w:t>
            </w: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/aphasia</w:t>
            </w:r>
            <w:r w:rsidRPr="000D239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, articulation, voice, and swallowing disorders.</w:t>
            </w:r>
          </w:p>
        </w:tc>
      </w:tr>
    </w:tbl>
    <w:p w14:paraId="0AB45F01" w14:textId="6AE88F54" w:rsidR="000D2391" w:rsidRDefault="000D2391" w:rsidP="00C9070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76CF8AC4" w14:textId="1CBE97A8" w:rsidR="000D2391" w:rsidRPr="00B430ED" w:rsidRDefault="000D2391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B430ED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2005</w:t>
      </w:r>
    </w:p>
    <w:p w14:paraId="04B36728" w14:textId="45738F23" w:rsidR="000D2391" w:rsidRPr="00C16E20" w:rsidRDefault="000D2391" w:rsidP="00C16E20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Clinical intern – Speech Therapist at </w:t>
      </w:r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Berg Jones Elementary, </w:t>
      </w:r>
      <w:proofErr w:type="spellStart"/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Barkdull</w:t>
      </w:r>
      <w:proofErr w:type="spellEnd"/>
      <w:r w:rsidRPr="00C16E20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 Faulk Elementary, and Pupil Appraisal Offices, Monroe, Louisiana, USA.</w:t>
      </w:r>
    </w:p>
    <w:p w14:paraId="56CCB97C" w14:textId="6A7E09BF" w:rsidR="000D2391" w:rsidRPr="000D2391" w:rsidRDefault="000D2391" w:rsidP="000D2391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Performed standardized tests and screenings in elementary-age children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; p</w:t>
      </w: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lanned therapy activities and performed clinical treatment plans in elementary-age children with disorders of language, articulation, voice, and fluency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; p</w:t>
      </w: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lanned and performed clinical treatment plans in the profoundly severe classrooms, including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m</w:t>
      </w: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ental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r</w:t>
      </w: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etardation, Traumatic Brain Injury, Down Syndrome, and Autism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; p</w:t>
      </w:r>
      <w:r w:rsidRPr="000D2391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articipated in sign-language activities with children with Autism.  </w:t>
      </w:r>
    </w:p>
    <w:p w14:paraId="1174A2A0" w14:textId="77777777" w:rsidR="00B430ED" w:rsidRDefault="00B430ED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08017FE4" w14:textId="6053EDE2" w:rsidR="00C90702" w:rsidRDefault="00C90702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6F28E8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lastRenderedPageBreak/>
        <w:t xml:space="preserve">PRESENTATIONS </w:t>
      </w:r>
    </w:p>
    <w:p w14:paraId="0ED9CEFF" w14:textId="77777777" w:rsidR="00723139" w:rsidRPr="006F28E8" w:rsidRDefault="00723139" w:rsidP="00C9070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AB4649C" w14:textId="27424CB9" w:rsidR="00C90702" w:rsidRPr="006F28E8" w:rsidRDefault="00C90702" w:rsidP="00C9070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  <w:proofErr w:type="spellStart"/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Economidou</w:t>
      </w:r>
      <w:proofErr w:type="spellEnd"/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, D. K. (2015</w:t>
      </w:r>
      <w:r w:rsid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, Dec.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). </w:t>
      </w:r>
      <w:r w:rsidR="00DD7AA7" w:rsidRPr="006F28E8">
        <w:rPr>
          <w:rFonts w:ascii="Book Antiqua" w:eastAsia="Times New Roman" w:hAnsi="Book Antiqua" w:cs="Times New Roman"/>
          <w:b/>
          <w:i/>
          <w:color w:val="000000"/>
          <w:sz w:val="24"/>
          <w:szCs w:val="24"/>
          <w:shd w:val="clear" w:color="auto" w:fill="FFFFFF"/>
          <w:lang w:val="en-US" w:eastAsia="en-GB"/>
        </w:rPr>
        <w:t>Treatment Applications of Transcranial Magnetic Stimulation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. </w:t>
      </w:r>
      <w:r w:rsidR="00C16E2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Oral </w:t>
      </w:r>
      <w:proofErr w:type="spellStart"/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resentation</w:t>
      </w:r>
      <w:proofErr w:type="spellEnd"/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 at 1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vertAlign w:val="superscript"/>
          <w:lang w:val="en-US" w:eastAsia="en-GB"/>
        </w:rPr>
        <w:t>st</w:t>
      </w:r>
      <w:r w:rsidR="00DD7AA7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Mediterranean Science Festival,</w:t>
      </w:r>
      <w:r w:rsidR="00DD7AA7"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r w:rsidRPr="006F28E8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  <w:t>Limassol, Cyprus.</w:t>
      </w:r>
    </w:p>
    <w:p w14:paraId="30D83364" w14:textId="2C556185" w:rsidR="00DD7AA7" w:rsidRDefault="00DD7AA7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6582FADB" w14:textId="29447F40" w:rsidR="00723139" w:rsidRDefault="00723139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723139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CERTIFICATION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S</w:t>
      </w:r>
    </w:p>
    <w:p w14:paraId="723A69C6" w14:textId="408E1C0C" w:rsid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26D6BF65" w14:textId="6A0068B3" w:rsidR="00E81746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E8174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2015</w:t>
      </w:r>
    </w:p>
    <w:p w14:paraId="2CBD9889" w14:textId="3D0D2ABA" w:rsidR="00E81746" w:rsidRPr="00E81746" w:rsidRDefault="00E81746" w:rsidP="00E8174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Certification in Neuromuscular Electric Stimulation (NMES) for Dysphagia </w:t>
      </w:r>
    </w:p>
    <w:p w14:paraId="1EECF7DE" w14:textId="76FCF59E" w:rsid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6167B618" w14:textId="43D0AB97" w:rsidR="00E81746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2013</w:t>
      </w:r>
    </w:p>
    <w:p w14:paraId="375387A3" w14:textId="623921D5" w:rsidR="00E81746" w:rsidRPr="00E81746" w:rsidRDefault="00E81746" w:rsidP="00E8174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Certification in Oral Placement Therapy (OPT) </w:t>
      </w:r>
    </w:p>
    <w:p w14:paraId="54397F0D" w14:textId="73AA9161" w:rsid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719823EE" w14:textId="17F783F9" w:rsidR="00E81746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2010</w:t>
      </w:r>
    </w:p>
    <w:p w14:paraId="0D8EAA72" w14:textId="2B214D82" w:rsidR="00E81746" w:rsidRPr="00E81746" w:rsidRDefault="00E81746" w:rsidP="00E8174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Certification in Comprehensive Management of Dysphagia </w:t>
      </w:r>
    </w:p>
    <w:p w14:paraId="37A72E86" w14:textId="294454D7" w:rsidR="00E81746" w:rsidRPr="00E81746" w:rsidRDefault="00E81746" w:rsidP="00E8174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Certification in Treatment and Education of Autistic and related Communication handicapped Children/adults (T.E.A.A.CH.)</w:t>
      </w:r>
    </w:p>
    <w:p w14:paraId="63F2C633" w14:textId="43E9026F" w:rsidR="00E81746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2009</w:t>
      </w:r>
    </w:p>
    <w:p w14:paraId="5D0F2A40" w14:textId="239B1712" w:rsidR="00E81746" w:rsidRDefault="00E81746" w:rsidP="00E8174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Certified as a Brain Injury Specialist by the Brain Injury Association of America</w:t>
      </w:r>
    </w:p>
    <w:p w14:paraId="0FD0C344" w14:textId="406CCF7A" w:rsidR="00E81746" w:rsidRPr="00E81746" w:rsidRDefault="00E81746" w:rsidP="00E8174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Certification in </w:t>
      </w: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Lee Silverman Voice Treatment ("LSVT® LOUD")</w:t>
      </w:r>
    </w:p>
    <w:p w14:paraId="797C8FDC" w14:textId="77777777" w:rsidR="00E81746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43D281BB" w14:textId="45F8C00C" w:rsidR="00723139" w:rsidRPr="00E81746" w:rsidRDefault="00E81746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E8174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2006</w:t>
      </w:r>
    </w:p>
    <w:p w14:paraId="72EC7495" w14:textId="2476E198" w:rsidR="00E81746" w:rsidRDefault="00E81746" w:rsidP="00E8174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  <w:r w:rsidRPr="00E81746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>Certification in Clinical Competence by ASHA</w:t>
      </w:r>
    </w:p>
    <w:p w14:paraId="7FB945B4" w14:textId="30D6F264" w:rsidR="0054132F" w:rsidRPr="00E81746" w:rsidRDefault="0054132F" w:rsidP="0054132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</w:pPr>
      <w:r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 xml:space="preserve">Certification in </w:t>
      </w:r>
      <w:proofErr w:type="spellStart"/>
      <w:r w:rsidRPr="0054132F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>DynaVox</w:t>
      </w:r>
      <w:proofErr w:type="spellEnd"/>
      <w:r w:rsidRPr="0054132F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val="en-US" w:eastAsia="en-GB"/>
        </w:rPr>
        <w:t xml:space="preserve"> series 4                   </w:t>
      </w:r>
    </w:p>
    <w:p w14:paraId="3A5F5E1D" w14:textId="77777777" w:rsidR="00E81746" w:rsidRPr="00723139" w:rsidRDefault="00E81746" w:rsidP="00B430E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628AF2F2" w14:textId="788D7308" w:rsidR="00B430ED" w:rsidRDefault="00723139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  <w:r w:rsidRPr="00723139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  <w:t>PROFESSIONAL ORGANIZATIONS</w:t>
      </w:r>
    </w:p>
    <w:p w14:paraId="33C3C5F1" w14:textId="77777777" w:rsidR="00723139" w:rsidRPr="00723139" w:rsidRDefault="00723139" w:rsidP="00B430ED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36B77175" w14:textId="2D432DFF" w:rsidR="00723139" w:rsidRDefault="00723139" w:rsidP="0072313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23139">
        <w:rPr>
          <w:rFonts w:ascii="Book Antiqua" w:hAnsi="Book Antiqua"/>
          <w:sz w:val="24"/>
          <w:szCs w:val="24"/>
        </w:rPr>
        <w:t xml:space="preserve">Cyprus Association of Registered Speech-Language Pathologists </w:t>
      </w:r>
    </w:p>
    <w:p w14:paraId="05485506" w14:textId="090348AD" w:rsidR="00723139" w:rsidRDefault="00723139" w:rsidP="0072313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23139">
        <w:rPr>
          <w:rFonts w:ascii="Book Antiqua" w:hAnsi="Book Antiqua"/>
          <w:sz w:val="24"/>
          <w:szCs w:val="24"/>
        </w:rPr>
        <w:t>Cyprus Registration Council of Speech-Language Pathologists</w:t>
      </w:r>
    </w:p>
    <w:p w14:paraId="5E07D9F8" w14:textId="6E41DB5E" w:rsidR="0054132F" w:rsidRPr="00723139" w:rsidRDefault="0054132F" w:rsidP="0072313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Cyprus Dyslexia Association</w:t>
      </w:r>
    </w:p>
    <w:p w14:paraId="3E97CB02" w14:textId="77777777" w:rsidR="00723139" w:rsidRPr="00723139" w:rsidRDefault="00723139" w:rsidP="0072313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23139">
        <w:rPr>
          <w:rFonts w:ascii="Book Antiqua" w:hAnsi="Book Antiqua"/>
          <w:sz w:val="24"/>
          <w:szCs w:val="24"/>
        </w:rPr>
        <w:t xml:space="preserve">American Speech-Language-Hearing Association (ASHA) </w:t>
      </w:r>
    </w:p>
    <w:p w14:paraId="2C6C05E6" w14:textId="1DAD99FE" w:rsidR="00723139" w:rsidRDefault="00723139" w:rsidP="0072313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27F95D3F" w14:textId="571FA883" w:rsidR="003A33CE" w:rsidRPr="0054132F" w:rsidRDefault="0054132F" w:rsidP="00723139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  <w:lang w:eastAsia="en-GB"/>
        </w:rPr>
        <w:t>PROFESSIONAL DEVELOPMENT</w:t>
      </w:r>
    </w:p>
    <w:p w14:paraId="03223A20" w14:textId="5ADCFA33" w:rsidR="0054132F" w:rsidRPr="0054132F" w:rsidRDefault="0054132F" w:rsidP="0092406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531C7F31" w14:textId="36B0C58A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2015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Aphasia Research Writing Workshop - COST Action: IS1208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Glasgow, Scotland </w:t>
      </w:r>
    </w:p>
    <w:p w14:paraId="06B9F8F3" w14:textId="7CC3D156" w:rsidR="0054132F" w:rsidRPr="0092406D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2014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5th International Conference of Language Disorders in Greek</w:t>
      </w:r>
      <w:r w:rsid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,</w:t>
      </w:r>
      <w:r w:rsidR="0092406D"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Limassol, CY</w:t>
      </w:r>
    </w:p>
    <w:p w14:paraId="24873527" w14:textId="17546FE1" w:rsidR="0054132F" w:rsidRPr="0092406D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2012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2-day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raining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Seminar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Get going with Fluency: The Swindon model</w:t>
      </w:r>
      <w:r w:rsid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London, UK</w:t>
      </w:r>
    </w:p>
    <w:p w14:paraId="720EE631" w14:textId="50E89515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2011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2-day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T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raining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Seminar -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Modified Barium Swallowing Impairment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Profile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Dr.</w:t>
      </w:r>
      <w:proofErr w:type="spellEnd"/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Bonnie Martin-Harris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Edinburgh, Scotland. </w:t>
      </w:r>
    </w:p>
    <w:p w14:paraId="40A1DB83" w14:textId="0B0C1709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2011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Train</w:t>
      </w:r>
      <w:r w:rsidR="0092406D"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ing Seminar</w:t>
      </w:r>
      <w:r w:rsidRPr="0092406D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 on Speech Sound Disorders: The Basics and Beyond II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Dr.</w:t>
      </w:r>
      <w:proofErr w:type="spellEnd"/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Caroline Bowen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London, UK.</w:t>
      </w:r>
    </w:p>
    <w:p w14:paraId="1C8BC045" w14:textId="11BFECB4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2009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Training 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 w:rsidR="002A5C93"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eminar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-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“</w:t>
      </w:r>
      <w:r w:rsidRPr="004C793A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Colour, Sound, Movement, &amp; Exercise in Acquiring Learning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” </w:t>
      </w:r>
    </w:p>
    <w:p w14:paraId="385BE584" w14:textId="705DAEC5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2008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Training 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 w:rsidR="002A5C93"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eminar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-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“</w:t>
      </w:r>
      <w:r w:rsidRPr="002A5C93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Orofacial Regulation Therapy (ORT) within the Castillo Morales Concept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” </w:t>
      </w:r>
    </w:p>
    <w:p w14:paraId="3880D99D" w14:textId="2DD0BA3B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2007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: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A5C93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11th Panhellenic Association of </w:t>
      </w:r>
      <w:proofErr w:type="spellStart"/>
      <w:r w:rsidRPr="002A5C93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Logopedists</w:t>
      </w:r>
      <w:proofErr w:type="spellEnd"/>
      <w:r w:rsidRPr="002A5C93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 xml:space="preserve"> Conference</w:t>
      </w:r>
      <w:r w:rsid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Athens, Greece</w:t>
      </w:r>
    </w:p>
    <w:p w14:paraId="42291BA6" w14:textId="1E9B724A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2007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Training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Seminar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- </w:t>
      </w:r>
      <w:r w:rsidRPr="0054132F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Speech Language Development for Children with Down Syndrome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London, UK.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                                </w:t>
      </w:r>
    </w:p>
    <w:p w14:paraId="3E169150" w14:textId="54AD88B2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2007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Training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S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eminar </w:t>
      </w:r>
      <w:r w:rsidR="0092406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- </w:t>
      </w:r>
      <w:r w:rsidRPr="0054132F">
        <w:rPr>
          <w:rFonts w:ascii="Book Antiqua" w:eastAsia="Times New Roman" w:hAnsi="Book Antiqua" w:cs="Times New Roman"/>
          <w:i/>
          <w:color w:val="000000"/>
          <w:sz w:val="24"/>
          <w:szCs w:val="24"/>
          <w:shd w:val="clear" w:color="auto" w:fill="FFFFFF"/>
          <w:lang w:eastAsia="en-GB"/>
        </w:rPr>
        <w:t>Theories of Phonological Development and their Clinical Implementation</w:t>
      </w:r>
      <w:r w:rsidR="004C793A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       </w:t>
      </w:r>
    </w:p>
    <w:p w14:paraId="46A1252C" w14:textId="4AD59CE2" w:rsid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2005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ASHA National </w:t>
      </w:r>
      <w:r w:rsidR="002A5C93" w:rsidRP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Convention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– San Diego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California, USA</w:t>
      </w:r>
    </w:p>
    <w:p w14:paraId="4FCCA74F" w14:textId="20C95754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2005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International Dyslexia Conference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Limassol, Cyprus</w:t>
      </w:r>
    </w:p>
    <w:p w14:paraId="751C8FD6" w14:textId="36D8ADEE" w:rsidR="0054132F" w:rsidRPr="0054132F" w:rsidRDefault="0054132F" w:rsidP="0054132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2004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ASHA National </w:t>
      </w:r>
      <w:r w:rsidR="002A5C93" w:rsidRP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Convention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– Philadelphia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Pennsylvania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USA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ab/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ab/>
      </w:r>
    </w:p>
    <w:p w14:paraId="494E36F2" w14:textId="6A77687E" w:rsidR="009E5DA3" w:rsidRPr="0092406D" w:rsidRDefault="0054132F" w:rsidP="0092406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2003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ASHA National </w:t>
      </w:r>
      <w:r w:rsidR="002A5C93" w:rsidRPr="002A5C93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 xml:space="preserve">Convention </w:t>
      </w:r>
      <w:r w:rsidRPr="0054132F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– Chicago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en-GB"/>
        </w:rPr>
        <w:t>, Illinois, USA</w:t>
      </w:r>
    </w:p>
    <w:sectPr w:rsidR="009E5DA3" w:rsidRPr="0092406D" w:rsidSect="00B43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531"/>
    <w:multiLevelType w:val="hybridMultilevel"/>
    <w:tmpl w:val="D5862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7D23"/>
    <w:multiLevelType w:val="multilevel"/>
    <w:tmpl w:val="DC2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2151"/>
    <w:multiLevelType w:val="hybridMultilevel"/>
    <w:tmpl w:val="96444BE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D2573"/>
    <w:multiLevelType w:val="multilevel"/>
    <w:tmpl w:val="A6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7B07"/>
    <w:multiLevelType w:val="hybridMultilevel"/>
    <w:tmpl w:val="E884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2484"/>
    <w:multiLevelType w:val="hybridMultilevel"/>
    <w:tmpl w:val="F0F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71C"/>
    <w:multiLevelType w:val="hybridMultilevel"/>
    <w:tmpl w:val="4EFE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3D91"/>
    <w:multiLevelType w:val="hybridMultilevel"/>
    <w:tmpl w:val="A3D0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22E5"/>
    <w:multiLevelType w:val="hybridMultilevel"/>
    <w:tmpl w:val="83CC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0282D"/>
    <w:multiLevelType w:val="hybridMultilevel"/>
    <w:tmpl w:val="1DDE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3"/>
    <w:rsid w:val="00083E5F"/>
    <w:rsid w:val="000B35F2"/>
    <w:rsid w:val="000D2391"/>
    <w:rsid w:val="00180BCB"/>
    <w:rsid w:val="001D0B9C"/>
    <w:rsid w:val="00250EA0"/>
    <w:rsid w:val="00294B86"/>
    <w:rsid w:val="002A5C93"/>
    <w:rsid w:val="00337AEA"/>
    <w:rsid w:val="003A33CE"/>
    <w:rsid w:val="00456F28"/>
    <w:rsid w:val="004C793A"/>
    <w:rsid w:val="0054132F"/>
    <w:rsid w:val="005B6A1D"/>
    <w:rsid w:val="00646089"/>
    <w:rsid w:val="006F28E8"/>
    <w:rsid w:val="00723139"/>
    <w:rsid w:val="007A7BB1"/>
    <w:rsid w:val="008D71F2"/>
    <w:rsid w:val="0092406D"/>
    <w:rsid w:val="009A364E"/>
    <w:rsid w:val="009E5DA3"/>
    <w:rsid w:val="00B430ED"/>
    <w:rsid w:val="00B73EF4"/>
    <w:rsid w:val="00C16E20"/>
    <w:rsid w:val="00C9004E"/>
    <w:rsid w:val="00C90702"/>
    <w:rsid w:val="00D61DE2"/>
    <w:rsid w:val="00DD7AA7"/>
    <w:rsid w:val="00E66AC3"/>
    <w:rsid w:val="00E81746"/>
    <w:rsid w:val="00EC160D"/>
    <w:rsid w:val="00F141A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9C61"/>
  <w15:chartTrackingRefBased/>
  <w15:docId w15:val="{9A8EF19A-BB0E-41F6-95BB-49E2A860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B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.oikonomidou@edu.cut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Eliada Pampoulou Salowm</dc:creator>
  <cp:keywords/>
  <dc:description/>
  <cp:lastModifiedBy>Eliada Pampoulou</cp:lastModifiedBy>
  <cp:revision>2</cp:revision>
  <dcterms:created xsi:type="dcterms:W3CDTF">2018-08-30T09:13:00Z</dcterms:created>
  <dcterms:modified xsi:type="dcterms:W3CDTF">2018-08-30T09:13:00Z</dcterms:modified>
</cp:coreProperties>
</file>