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451CF1AF" w:rsidR="00F12370" w:rsidRPr="006871B2" w:rsidRDefault="00710F28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7690B752" w:rsidR="00EE77BC" w:rsidRPr="006871B2" w:rsidRDefault="00710F28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Charalambous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5459C851" w:rsidR="00E362FD" w:rsidRPr="006871B2" w:rsidRDefault="00710F28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Marina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3FEDD32E" w:rsidR="00EE77BC" w:rsidRPr="006871B2" w:rsidRDefault="00710F28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 Educational Staff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53ACA111" w:rsidR="00EE77BC" w:rsidRPr="006871B2" w:rsidRDefault="00710F28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7EF128EC" w:rsidR="00EE77BC" w:rsidRPr="006871B2" w:rsidRDefault="00710F28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Sciences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603E32C8" w:rsidR="00EE77BC" w:rsidRPr="006871B2" w:rsidRDefault="00710F28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of Acquired Communication Disorders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4680D5BF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05A9E78E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3CC8C36A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28973D29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47BCE052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12F0CB7E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3F28F218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427B58BD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022D8000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1FDAD1BD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0D76FD36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34F03A29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72D6FD9D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09E966B0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769E9D76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63BDEF8E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661BBBCE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246C2425" w14:textId="77777777" w:rsid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76ED3493" w14:textId="77777777" w:rsidR="00407C1C" w:rsidRPr="00407C1C" w:rsidRDefault="00407C1C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4165"/>
        <w:gridCol w:w="1058"/>
        <w:gridCol w:w="3208"/>
        <w:gridCol w:w="2755"/>
        <w:gridCol w:w="3225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710F28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1E747DAF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PhD in Medical Sciences</w:t>
            </w:r>
          </w:p>
        </w:tc>
        <w:tc>
          <w:tcPr>
            <w:tcW w:w="1094" w:type="dxa"/>
            <w:shd w:val="clear" w:color="auto" w:fill="auto"/>
          </w:tcPr>
          <w:p w14:paraId="328AFD35" w14:textId="42D7D4B4" w:rsidR="00710F28" w:rsidRPr="00407C1C" w:rsidRDefault="007C783D" w:rsidP="00710F28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864E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14:paraId="192098AC" w14:textId="6C8D3D7A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/>
                <w:sz w:val="22"/>
                <w:szCs w:val="22"/>
              </w:rPr>
              <w:t>University of Fribourg, Switzerland</w:t>
            </w:r>
          </w:p>
        </w:tc>
        <w:tc>
          <w:tcPr>
            <w:tcW w:w="2978" w:type="dxa"/>
            <w:shd w:val="clear" w:color="auto" w:fill="auto"/>
          </w:tcPr>
          <w:p w14:paraId="128DBDBA" w14:textId="365F22B7" w:rsidR="00710F28" w:rsidRPr="00407C1C" w:rsidRDefault="007C783D" w:rsidP="00407C1C">
            <w:pPr>
              <w:suppressAutoHyphens/>
              <w:spacing w:line="240" w:lineRule="atLeast"/>
              <w:ind w:right="-43"/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Department of</w:t>
            </w:r>
            <w:r w:rsidR="00710F28" w:rsidRPr="003F3EAB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 xml:space="preserve"> Neurology Faculty of Science and Medicin</w:t>
            </w:r>
            <w:r w:rsidR="00407C1C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14:paraId="1D91F9A3" w14:textId="77777777" w:rsidR="00710F28" w:rsidRPr="003F3EAB" w:rsidRDefault="00710F28" w:rsidP="00710F28">
            <w:pPr>
              <w:suppressAutoHyphens/>
              <w:spacing w:line="240" w:lineRule="atLeast"/>
              <w:ind w:right="-153"/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Assessment of Communication Quality in People with Stroke-Induced Aphasia</w:t>
            </w:r>
          </w:p>
          <w:p w14:paraId="62B447BC" w14:textId="65EBD8CD" w:rsidR="00710F28" w:rsidRPr="00923C09" w:rsidRDefault="00710F28" w:rsidP="00710F2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10F28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0422A235" w14:textId="77777777" w:rsidR="00710F28" w:rsidRPr="003F3EAB" w:rsidRDefault="00710F28" w:rsidP="00710F28">
            <w:pPr>
              <w:suppressAutoHyphens/>
              <w:spacing w:line="240" w:lineRule="atLeast"/>
              <w:ind w:right="-43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MSc. in Speech and Language Therapy</w:t>
            </w:r>
          </w:p>
          <w:p w14:paraId="2189153E" w14:textId="2000BBB1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300A778" w14:textId="3FB58EE1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646" w:type="dxa"/>
            <w:shd w:val="clear" w:color="auto" w:fill="auto"/>
          </w:tcPr>
          <w:p w14:paraId="333711BD" w14:textId="77777777" w:rsidR="00710F28" w:rsidRPr="003F3EAB" w:rsidRDefault="00710F28" w:rsidP="00710F28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City, The University of London, UK</w:t>
            </w:r>
          </w:p>
          <w:p w14:paraId="6B25660E" w14:textId="1E378674" w:rsidR="00710F28" w:rsidRPr="00923C09" w:rsidRDefault="00710F28" w:rsidP="00710F28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4C92186" w14:textId="7621C420" w:rsidR="00710F28" w:rsidRPr="00407C1C" w:rsidRDefault="00710F28" w:rsidP="00407C1C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l-GR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Department of Language and Communication Science, School of Health and Psychological Sciences</w:t>
            </w:r>
          </w:p>
        </w:tc>
        <w:tc>
          <w:tcPr>
            <w:tcW w:w="3544" w:type="dxa"/>
            <w:shd w:val="clear" w:color="auto" w:fill="auto"/>
          </w:tcPr>
          <w:p w14:paraId="1E97E104" w14:textId="77777777" w:rsidR="00710F28" w:rsidRPr="003F3EAB" w:rsidRDefault="00710F28" w:rsidP="00710F28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The Diachokinetic Jitter in Multiple Sclerosis</w:t>
            </w:r>
          </w:p>
          <w:p w14:paraId="0317BDAB" w14:textId="4664DB4A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10F28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A01970" w14:textId="77777777" w:rsidR="00710F28" w:rsidRDefault="00710F28" w:rsidP="00710F28">
            <w:pPr>
              <w:suppressAutoHyphens/>
              <w:spacing w:line="240" w:lineRule="atLeast"/>
              <w:ind w:left="2880" w:right="-43" w:hanging="28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Postgraduate Diploma (PGDip) in</w:t>
            </w:r>
          </w:p>
          <w:p w14:paraId="6FFCC65C" w14:textId="77777777" w:rsidR="00710F28" w:rsidRPr="003F3EAB" w:rsidRDefault="00710F28" w:rsidP="00710F28">
            <w:pPr>
              <w:suppressAutoHyphens/>
              <w:spacing w:line="240" w:lineRule="atLeast"/>
              <w:ind w:left="2880" w:right="-43" w:hanging="28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Speech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and Language Therapy</w:t>
            </w:r>
          </w:p>
          <w:p w14:paraId="1D638438" w14:textId="17DD820F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4F52AE1C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646" w:type="dxa"/>
            <w:shd w:val="clear" w:color="auto" w:fill="auto"/>
          </w:tcPr>
          <w:p w14:paraId="31EE3739" w14:textId="77777777" w:rsidR="00710F28" w:rsidRPr="003F3EAB" w:rsidRDefault="00710F28" w:rsidP="00710F28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City, The University of</w:t>
            </w:r>
            <w:r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 xml:space="preserve"> </w:t>
            </w: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London, UK</w:t>
            </w:r>
          </w:p>
          <w:p w14:paraId="1CADB3C1" w14:textId="4D5133F7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0506EF94" w:rsidR="00710F28" w:rsidRPr="00407C1C" w:rsidRDefault="00710F28" w:rsidP="00407C1C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l-GR"/>
              </w:rPr>
            </w:pPr>
            <w:r w:rsidRPr="003F3EA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Department of Language and Communication Science, School of Health and Psychological Sciences</w:t>
            </w:r>
          </w:p>
        </w:tc>
        <w:tc>
          <w:tcPr>
            <w:tcW w:w="3544" w:type="dxa"/>
            <w:shd w:val="clear" w:color="auto" w:fill="auto"/>
          </w:tcPr>
          <w:p w14:paraId="7786E7F4" w14:textId="384407F9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Ν/Α</w:t>
            </w:r>
          </w:p>
        </w:tc>
      </w:tr>
      <w:tr w:rsidR="00710F28" w:rsidRPr="00923C09" w14:paraId="18686F09" w14:textId="77777777" w:rsidTr="00895038">
        <w:trPr>
          <w:trHeight w:val="1048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4F2C076" w14:textId="77777777" w:rsidR="00710F28" w:rsidRPr="003F3EAB" w:rsidRDefault="00710F28" w:rsidP="00710F28">
            <w:pPr>
              <w:pStyle w:val="Heading2"/>
              <w:spacing w:before="0" w:line="240" w:lineRule="atLeast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BSc. Hons in Logopedics</w:t>
            </w:r>
          </w:p>
          <w:p w14:paraId="26F41951" w14:textId="77777777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0FCE4304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646" w:type="dxa"/>
            <w:shd w:val="clear" w:color="auto" w:fill="auto"/>
          </w:tcPr>
          <w:p w14:paraId="76EDA340" w14:textId="77777777" w:rsidR="00710F28" w:rsidRPr="003F3EAB" w:rsidRDefault="00710F28" w:rsidP="00710F28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Queen Margaret University, Edinburgh, Scotland</w:t>
            </w:r>
          </w:p>
          <w:p w14:paraId="1965C871" w14:textId="77777777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39A2F195" w:rsidR="00710F28" w:rsidRPr="00B864EB" w:rsidRDefault="00710F28" w:rsidP="0089503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F3EAB">
              <w:rPr>
                <w:rFonts w:ascii="Arial" w:hAnsi="Arial" w:cs="Arial"/>
                <w:sz w:val="22"/>
                <w:szCs w:val="22"/>
                <w:lang w:val="en-US" w:eastAsia="en-US"/>
              </w:rPr>
              <w:t>Department of Speech and Hearing Sciences, School of Health Sciences</w:t>
            </w:r>
          </w:p>
        </w:tc>
        <w:tc>
          <w:tcPr>
            <w:tcW w:w="3544" w:type="dxa"/>
            <w:shd w:val="clear" w:color="auto" w:fill="auto"/>
          </w:tcPr>
          <w:p w14:paraId="2A3D9ACD" w14:textId="3C893FCD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3EA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Speech Rate in the Dysarthria of Multiple Sclerosis</w:t>
            </w: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0F28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34747CED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B05F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July 2019</w:t>
            </w:r>
          </w:p>
        </w:tc>
        <w:tc>
          <w:tcPr>
            <w:tcW w:w="1519" w:type="dxa"/>
            <w:shd w:val="clear" w:color="auto" w:fill="auto"/>
          </w:tcPr>
          <w:p w14:paraId="1247058F" w14:textId="73E9563A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B05F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9ACFE7D" w14:textId="599DEFDF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476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1B082125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3834F5DA" w14:textId="21EC47D5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Educational Staff</w:t>
            </w:r>
          </w:p>
        </w:tc>
      </w:tr>
      <w:tr w:rsidR="00710F28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008C837C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B05F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US"/>
              </w:rPr>
              <w:t>Sept 2012</w:t>
            </w:r>
          </w:p>
        </w:tc>
        <w:tc>
          <w:tcPr>
            <w:tcW w:w="1519" w:type="dxa"/>
            <w:shd w:val="clear" w:color="auto" w:fill="auto"/>
          </w:tcPr>
          <w:p w14:paraId="0FE683DB" w14:textId="299CDC01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B05F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US"/>
              </w:rPr>
              <w:t>June 2019</w:t>
            </w:r>
            <w:r w:rsidRPr="006B05F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  <w:tc>
          <w:tcPr>
            <w:tcW w:w="3079" w:type="dxa"/>
            <w:shd w:val="clear" w:color="auto" w:fill="auto"/>
          </w:tcPr>
          <w:p w14:paraId="195D1DC3" w14:textId="01B0CF6F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F476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Melathro Agoniston EOKA, Rehabilitation Centre, Limassol, Cyprus</w:t>
            </w:r>
          </w:p>
        </w:tc>
        <w:tc>
          <w:tcPr>
            <w:tcW w:w="4071" w:type="dxa"/>
            <w:shd w:val="clear" w:color="auto" w:fill="auto"/>
          </w:tcPr>
          <w:p w14:paraId="244B73F8" w14:textId="771295B9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7DACB86C" w14:textId="1F06CBD7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029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Head Speech and Language Therapist</w:t>
            </w:r>
          </w:p>
        </w:tc>
      </w:tr>
      <w:tr w:rsidR="00710F28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62C6C002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34B5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en-US"/>
              </w:rPr>
              <w:t>Sept 2007- Dec 2008</w:t>
            </w:r>
          </w:p>
        </w:tc>
        <w:tc>
          <w:tcPr>
            <w:tcW w:w="1519" w:type="dxa"/>
            <w:shd w:val="clear" w:color="auto" w:fill="auto"/>
          </w:tcPr>
          <w:p w14:paraId="1176680F" w14:textId="7DC102CF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34B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Aug 2010-Aug 2012</w:t>
            </w:r>
            <w:r w:rsidRPr="00DF53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   </w:t>
            </w:r>
          </w:p>
        </w:tc>
        <w:tc>
          <w:tcPr>
            <w:tcW w:w="3079" w:type="dxa"/>
            <w:shd w:val="clear" w:color="auto" w:fill="auto"/>
          </w:tcPr>
          <w:p w14:paraId="0682C292" w14:textId="7095C997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34B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Mind Arts Personal Development Centre</w:t>
            </w:r>
          </w:p>
        </w:tc>
        <w:tc>
          <w:tcPr>
            <w:tcW w:w="4071" w:type="dxa"/>
            <w:shd w:val="clear" w:color="auto" w:fill="auto"/>
          </w:tcPr>
          <w:p w14:paraId="616F1A94" w14:textId="3D639294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7E5B7ACD" w14:textId="2FFB00D2" w:rsidR="00710F28" w:rsidRPr="00923C09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029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Speech and Language Therapist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196CF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196CFF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52"/>
        <w:gridCol w:w="2985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proofErr w:type="gramStart"/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</w:t>
                </w:r>
                <w:proofErr w:type="gramEnd"/>
                <w:r w:rsidR="005977B8">
                  <w:rPr>
                    <w:rFonts w:ascii="Arial" w:hAnsi="Arial" w:cs="Arial"/>
                    <w:b/>
                    <w:color w:val="FFFFFF"/>
                  </w:rPr>
                  <w:t>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407C1C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12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45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07C1C" w:rsidRPr="00923C09" w14:paraId="3E342F0F" w14:textId="77777777" w:rsidTr="00407C1C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0F1344D" w14:textId="5121598A" w:rsidR="00407C1C" w:rsidRDefault="00407C1C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07039F4" w14:textId="3BA26A19" w:rsidR="00407C1C" w:rsidRDefault="00407C1C" w:rsidP="007C78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3212" w:type="dxa"/>
            <w:shd w:val="clear" w:color="auto" w:fill="auto"/>
          </w:tcPr>
          <w:p w14:paraId="5C6C0029" w14:textId="582D2858" w:rsidR="00407C1C" w:rsidRPr="00407C1C" w:rsidRDefault="00407C1C" w:rsidP="00407C1C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The Adaptation of the Communicative Effectiveness Index (CETI) into Greek: A Reliability and Validity Study.,</w:t>
            </w:r>
          </w:p>
        </w:tc>
        <w:tc>
          <w:tcPr>
            <w:tcW w:w="2945" w:type="dxa"/>
            <w:shd w:val="clear" w:color="auto" w:fill="auto"/>
          </w:tcPr>
          <w:p w14:paraId="364EF96A" w14:textId="3DF34CEE" w:rsidR="00407C1C" w:rsidRPr="00407C1C" w:rsidRDefault="00407C1C" w:rsidP="007C783D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Charalambous, M., Phylactou, P., Antoniou, E., Christodoulou, M., &amp; Kambanaros, M.</w:t>
            </w:r>
          </w:p>
        </w:tc>
        <w:tc>
          <w:tcPr>
            <w:tcW w:w="2364" w:type="dxa"/>
            <w:shd w:val="clear" w:color="auto" w:fill="auto"/>
          </w:tcPr>
          <w:p w14:paraId="0EC32D27" w14:textId="3311B57D" w:rsidR="00407C1C" w:rsidRPr="00407C1C" w:rsidRDefault="00407C1C" w:rsidP="007C78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Brain sciences</w:t>
            </w:r>
          </w:p>
        </w:tc>
        <w:tc>
          <w:tcPr>
            <w:tcW w:w="952" w:type="dxa"/>
            <w:shd w:val="clear" w:color="auto" w:fill="auto"/>
          </w:tcPr>
          <w:p w14:paraId="70A7FC3E" w14:textId="79748259" w:rsidR="00407C1C" w:rsidRPr="00391A81" w:rsidRDefault="00407C1C" w:rsidP="007C78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F095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14(7)</w:t>
            </w:r>
          </w:p>
        </w:tc>
        <w:tc>
          <w:tcPr>
            <w:tcW w:w="955" w:type="dxa"/>
            <w:shd w:val="clear" w:color="auto" w:fill="auto"/>
          </w:tcPr>
          <w:p w14:paraId="7784D6DF" w14:textId="4A2D1509" w:rsidR="00407C1C" w:rsidRDefault="00407C1C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F095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689</w:t>
            </w:r>
            <w:r w:rsidRPr="00CF095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</w:tr>
      <w:tr w:rsidR="00407C1C" w:rsidRPr="00923C09" w14:paraId="70138148" w14:textId="77777777" w:rsidTr="00407C1C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68BC4F6" w14:textId="0774E60B" w:rsidR="00407C1C" w:rsidRDefault="00407C1C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7B0FE3DC" w14:textId="50DD3404" w:rsidR="00407C1C" w:rsidRDefault="00407C1C" w:rsidP="007C78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3212" w:type="dxa"/>
            <w:shd w:val="clear" w:color="auto" w:fill="auto"/>
          </w:tcPr>
          <w:p w14:paraId="2BA56E9A" w14:textId="12A2ABB5" w:rsidR="00407C1C" w:rsidRPr="00391A81" w:rsidRDefault="00407C1C" w:rsidP="00407C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The coproduction of a multilevel personal narrative intervention for people with aphasia in a community communication support group—A pilot study. </w:t>
            </w:r>
          </w:p>
        </w:tc>
        <w:tc>
          <w:tcPr>
            <w:tcW w:w="2945" w:type="dxa"/>
            <w:shd w:val="clear" w:color="auto" w:fill="auto"/>
          </w:tcPr>
          <w:p w14:paraId="0490D135" w14:textId="3CF90A8F" w:rsidR="00407C1C" w:rsidRPr="00407C1C" w:rsidRDefault="00407C1C" w:rsidP="007C783D">
            <w:pPr>
              <w:tabs>
                <w:tab w:val="left" w:pos="78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Charalambous, M., </w:t>
            </w:r>
            <w:proofErr w:type="spellStart"/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Symeou</w:t>
            </w:r>
            <w:proofErr w:type="spellEnd"/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 xml:space="preserve">, R.T., Theodorou, E., &amp; Kambanaros, M. </w:t>
            </w:r>
          </w:p>
        </w:tc>
        <w:tc>
          <w:tcPr>
            <w:tcW w:w="2364" w:type="dxa"/>
            <w:shd w:val="clear" w:color="auto" w:fill="auto"/>
          </w:tcPr>
          <w:p w14:paraId="42B687C4" w14:textId="291805F4" w:rsidR="00407C1C" w:rsidRPr="00407C1C" w:rsidRDefault="00407C1C" w:rsidP="007C78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Front. Stroke</w:t>
            </w:r>
          </w:p>
        </w:tc>
        <w:tc>
          <w:tcPr>
            <w:tcW w:w="952" w:type="dxa"/>
            <w:shd w:val="clear" w:color="auto" w:fill="auto"/>
          </w:tcPr>
          <w:p w14:paraId="6F8335CE" w14:textId="5D581A60" w:rsidR="00407C1C" w:rsidRPr="00391A81" w:rsidRDefault="00407C1C" w:rsidP="007C78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07C1C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3:1393676.</w:t>
            </w:r>
          </w:p>
        </w:tc>
        <w:tc>
          <w:tcPr>
            <w:tcW w:w="955" w:type="dxa"/>
            <w:shd w:val="clear" w:color="auto" w:fill="auto"/>
          </w:tcPr>
          <w:p w14:paraId="17B4043E" w14:textId="01939B9A" w:rsidR="00407C1C" w:rsidRDefault="00FA66F8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1-18</w:t>
            </w:r>
          </w:p>
        </w:tc>
      </w:tr>
      <w:tr w:rsidR="007C783D" w:rsidRPr="00923C09" w14:paraId="1A767D31" w14:textId="77777777" w:rsidTr="00407C1C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51C8EE26" w:rsidR="007C783D" w:rsidRPr="00503565" w:rsidRDefault="00407C1C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25FB711" w14:textId="1AAFD650" w:rsidR="007C783D" w:rsidRPr="00503565" w:rsidRDefault="007C783D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3212" w:type="dxa"/>
            <w:shd w:val="clear" w:color="auto" w:fill="auto"/>
          </w:tcPr>
          <w:p w14:paraId="1CFED2EE" w14:textId="0EF29707" w:rsidR="007C783D" w:rsidRPr="00503565" w:rsidRDefault="007C783D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91A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 development of the People with Aphasia and Other Layperson Involvement (PAOLI) framework for guiding patient and public involvement (PPI) in aphasia research (2023)</w:t>
            </w:r>
          </w:p>
        </w:tc>
        <w:tc>
          <w:tcPr>
            <w:tcW w:w="2945" w:type="dxa"/>
            <w:shd w:val="clear" w:color="auto" w:fill="auto"/>
          </w:tcPr>
          <w:p w14:paraId="76EEC06F" w14:textId="5382CE54" w:rsidR="007C783D" w:rsidRPr="00503565" w:rsidRDefault="007C783D" w:rsidP="007C783D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 w:rsidRPr="00391A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Charalambous, M., Kountouri, A., Schwyter, J.R. 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Annoni, J.-M &amp; Kambanaros, M.</w:t>
            </w:r>
          </w:p>
        </w:tc>
        <w:tc>
          <w:tcPr>
            <w:tcW w:w="2364" w:type="dxa"/>
            <w:shd w:val="clear" w:color="auto" w:fill="auto"/>
          </w:tcPr>
          <w:p w14:paraId="40596992" w14:textId="12C6D693" w:rsidR="007C783D" w:rsidRPr="00407C1C" w:rsidRDefault="007C783D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07C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Res </w:t>
            </w:r>
            <w:proofErr w:type="spellStart"/>
            <w:r w:rsidRPr="00407C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Involv</w:t>
            </w:r>
            <w:proofErr w:type="spellEnd"/>
            <w:r w:rsidRPr="00407C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C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Engagem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133DAA2" w14:textId="52700251" w:rsidR="007C783D" w:rsidRPr="00503565" w:rsidRDefault="007C783D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91A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9, 74</w:t>
            </w:r>
          </w:p>
        </w:tc>
        <w:tc>
          <w:tcPr>
            <w:tcW w:w="955" w:type="dxa"/>
            <w:shd w:val="clear" w:color="auto" w:fill="auto"/>
          </w:tcPr>
          <w:p w14:paraId="7D575576" w14:textId="2E15AD60" w:rsidR="007C783D" w:rsidRPr="00503565" w:rsidRDefault="007C783D" w:rsidP="007C78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1-31</w:t>
            </w:r>
          </w:p>
        </w:tc>
      </w:tr>
      <w:tr w:rsidR="00710F28" w:rsidRPr="00923C09" w14:paraId="36AADEFC" w14:textId="77777777" w:rsidTr="00407C1C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514AB0A1" w:rsidR="00710F28" w:rsidRPr="00503565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F69986D" w14:textId="5DDE1365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2023</w:t>
            </w:r>
          </w:p>
        </w:tc>
        <w:tc>
          <w:tcPr>
            <w:tcW w:w="3212" w:type="dxa"/>
            <w:shd w:val="clear" w:color="auto" w:fill="auto"/>
          </w:tcPr>
          <w:p w14:paraId="410992BF" w14:textId="2B9AE40E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Key design elements of successful acute ischemic stroke treatment trials. Neurological research and practice</w:t>
            </w:r>
          </w:p>
        </w:tc>
        <w:tc>
          <w:tcPr>
            <w:tcW w:w="2945" w:type="dxa"/>
            <w:shd w:val="clear" w:color="auto" w:fill="auto"/>
          </w:tcPr>
          <w:p w14:paraId="274F7AB0" w14:textId="702BC92C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Yperzeele, L., </w:t>
            </w:r>
            <w:proofErr w:type="spellStart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Shoamanesh</w:t>
            </w:r>
            <w:proofErr w:type="spellEnd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Venugopalan</w:t>
            </w:r>
            <w:proofErr w:type="spellEnd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Y. V., Chapman, S., Mazya, M. V., Charalambous, M., Caso, V., </w:t>
            </w:r>
            <w:proofErr w:type="spellStart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Hacke</w:t>
            </w:r>
            <w:proofErr w:type="spellEnd"/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W., Bath, P. M., &amp; Koltsov, I.</w:t>
            </w:r>
          </w:p>
        </w:tc>
        <w:tc>
          <w:tcPr>
            <w:tcW w:w="2364" w:type="dxa"/>
            <w:shd w:val="clear" w:color="auto" w:fill="auto"/>
          </w:tcPr>
          <w:p w14:paraId="2F22687D" w14:textId="5AD17FE3" w:rsidR="00710F28" w:rsidRPr="00407C1C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07C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Neurological research and practice</w:t>
            </w:r>
          </w:p>
        </w:tc>
        <w:tc>
          <w:tcPr>
            <w:tcW w:w="952" w:type="dxa"/>
            <w:shd w:val="clear" w:color="auto" w:fill="auto"/>
          </w:tcPr>
          <w:p w14:paraId="560F3FE0" w14:textId="32241EAD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5(1)</w:t>
            </w:r>
          </w:p>
        </w:tc>
        <w:tc>
          <w:tcPr>
            <w:tcW w:w="955" w:type="dxa"/>
            <w:shd w:val="clear" w:color="auto" w:fill="auto"/>
          </w:tcPr>
          <w:p w14:paraId="2212649F" w14:textId="2EB9AC50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710F28" w:rsidRPr="00923C09" w14:paraId="55D3FFAE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3FF2BF40" w:rsidR="00710F28" w:rsidRPr="00503565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331A674D" w14:textId="53498A06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16F9D5EF" w14:textId="4740E58A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Age-specific information resources to address the needs of young people with stroke: a scoping review protocol</w:t>
            </w:r>
          </w:p>
        </w:tc>
        <w:tc>
          <w:tcPr>
            <w:tcW w:w="2945" w:type="dxa"/>
            <w:shd w:val="clear" w:color="auto" w:fill="auto"/>
          </w:tcPr>
          <w:p w14:paraId="0990E6F4" w14:textId="1FB2C56A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Gopaul, U., Charalambous, M., Thilarajah, S.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 Kwah, L. K., Chapman, S. Bayley, M., &amp; Demers, M.</w:t>
            </w:r>
          </w:p>
        </w:tc>
        <w:tc>
          <w:tcPr>
            <w:tcW w:w="2364" w:type="dxa"/>
            <w:shd w:val="clear" w:color="auto" w:fill="auto"/>
          </w:tcPr>
          <w:p w14:paraId="16F8C9CD" w14:textId="284C24AA" w:rsidR="00710F28" w:rsidRPr="00407C1C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07C1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Systematic Reviews</w:t>
            </w:r>
          </w:p>
        </w:tc>
        <w:tc>
          <w:tcPr>
            <w:tcW w:w="952" w:type="dxa"/>
            <w:shd w:val="clear" w:color="auto" w:fill="auto"/>
          </w:tcPr>
          <w:p w14:paraId="616288EC" w14:textId="0C27473B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14:paraId="1C2BC291" w14:textId="59E4621F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275</w:t>
            </w:r>
          </w:p>
        </w:tc>
      </w:tr>
      <w:tr w:rsidR="00710F28" w:rsidRPr="00923C09" w14:paraId="04B46958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675728F" w:rsidR="00710F28" w:rsidRPr="00503565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66118029" w14:textId="4F630234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486E9C08" w14:textId="24585212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Patient and Public Involvement in Stroke and Aphasia Research: </w:t>
            </w:r>
            <w:proofErr w:type="gram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Thematic Analysis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945" w:type="dxa"/>
            <w:shd w:val="clear" w:color="auto" w:fill="auto"/>
          </w:tcPr>
          <w:p w14:paraId="5664B167" w14:textId="6B513376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Charalambous, M., Kountouri, A., Phylactou, P., Annoni, J.-M &amp; Kambanaros, M.</w:t>
            </w:r>
          </w:p>
        </w:tc>
        <w:tc>
          <w:tcPr>
            <w:tcW w:w="2364" w:type="dxa"/>
            <w:shd w:val="clear" w:color="auto" w:fill="auto"/>
          </w:tcPr>
          <w:p w14:paraId="6FF695BB" w14:textId="2530152E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Archives of Physical Medicine and Rehabilitation</w:t>
            </w:r>
          </w:p>
        </w:tc>
        <w:tc>
          <w:tcPr>
            <w:tcW w:w="952" w:type="dxa"/>
            <w:shd w:val="clear" w:color="auto" w:fill="auto"/>
          </w:tcPr>
          <w:p w14:paraId="61DB148D" w14:textId="40A93AFC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2CB05B89" w14:textId="3748B502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</w:rPr>
              <w:t>e143</w:t>
            </w:r>
          </w:p>
        </w:tc>
      </w:tr>
      <w:tr w:rsidR="00710F28" w:rsidRPr="00923C09" w14:paraId="71922437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136F59B6" w:rsidR="00710F28" w:rsidRPr="00503565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952" w:type="dxa"/>
            <w:shd w:val="clear" w:color="auto" w:fill="auto"/>
          </w:tcPr>
          <w:p w14:paraId="065A03F8" w14:textId="5D927FBD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4656EAFB" w14:textId="583B6C45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Deep Reinforcement Learning-Based iTrain Serious Game for Caregivers Dealing with Post-Stroke Patients</w:t>
            </w:r>
          </w:p>
        </w:tc>
        <w:tc>
          <w:tcPr>
            <w:tcW w:w="2945" w:type="dxa"/>
            <w:shd w:val="clear" w:color="auto" w:fill="auto"/>
          </w:tcPr>
          <w:p w14:paraId="0F816745" w14:textId="7AB58182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Maskeliunas</w:t>
            </w:r>
            <w:proofErr w:type="spell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R., </w:t>
            </w:r>
            <w:proofErr w:type="spell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Damasevicius</w:t>
            </w:r>
            <w:proofErr w:type="spell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R., Paulauskas, A., </w:t>
            </w:r>
            <w:proofErr w:type="spell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Ceravolo</w:t>
            </w:r>
            <w:proofErr w:type="spell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M. G., Charalambous, M., Kambanaros, M., </w:t>
            </w:r>
            <w:proofErr w:type="spell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Pampoulou</w:t>
            </w:r>
            <w:proofErr w:type="spell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E., et al.</w:t>
            </w:r>
          </w:p>
        </w:tc>
        <w:tc>
          <w:tcPr>
            <w:tcW w:w="2364" w:type="dxa"/>
            <w:shd w:val="clear" w:color="auto" w:fill="auto"/>
          </w:tcPr>
          <w:p w14:paraId="72636B80" w14:textId="20364E64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information</w:t>
            </w:r>
          </w:p>
        </w:tc>
        <w:tc>
          <w:tcPr>
            <w:tcW w:w="952" w:type="dxa"/>
            <w:shd w:val="clear" w:color="auto" w:fill="auto"/>
          </w:tcPr>
          <w:p w14:paraId="6B1FF87F" w14:textId="5E6A1709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13(12)</w:t>
            </w:r>
          </w:p>
        </w:tc>
        <w:tc>
          <w:tcPr>
            <w:tcW w:w="955" w:type="dxa"/>
            <w:shd w:val="clear" w:color="auto" w:fill="auto"/>
          </w:tcPr>
          <w:p w14:paraId="448D08A9" w14:textId="2702A3C4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564</w:t>
            </w:r>
          </w:p>
        </w:tc>
      </w:tr>
      <w:tr w:rsidR="00710F28" w:rsidRPr="00923C09" w14:paraId="416DC709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480594C4" w:rsidR="00710F28" w:rsidRPr="00503565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5FB3F45" w14:textId="427A6CBF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12B6EE12" w14:textId="6DAAB932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Adaptation of the Aphasia Impact Questionnaire-21 into Greek: A Reliability and Validity Study.</w:t>
            </w:r>
          </w:p>
        </w:tc>
        <w:tc>
          <w:tcPr>
            <w:tcW w:w="2945" w:type="dxa"/>
            <w:shd w:val="clear" w:color="auto" w:fill="auto"/>
          </w:tcPr>
          <w:p w14:paraId="0ED7DE44" w14:textId="498F9CE3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Charalambous, M., Phylactou, P., Kountouri, A., Serafeim, M., Psychogios, L., Annoni, J.-M., &amp; Kambanaros, M.</w:t>
            </w:r>
          </w:p>
        </w:tc>
        <w:tc>
          <w:tcPr>
            <w:tcW w:w="2364" w:type="dxa"/>
            <w:shd w:val="clear" w:color="auto" w:fill="auto"/>
          </w:tcPr>
          <w:p w14:paraId="0A769340" w14:textId="258295B2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Clinical and Translational Neuroscience</w:t>
            </w:r>
          </w:p>
        </w:tc>
        <w:tc>
          <w:tcPr>
            <w:tcW w:w="952" w:type="dxa"/>
            <w:shd w:val="clear" w:color="auto" w:fill="auto"/>
          </w:tcPr>
          <w:p w14:paraId="01FBA8BD" w14:textId="1DB5905A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6(4)</w:t>
            </w:r>
          </w:p>
        </w:tc>
        <w:tc>
          <w:tcPr>
            <w:tcW w:w="955" w:type="dxa"/>
            <w:shd w:val="clear" w:color="auto" w:fill="auto"/>
          </w:tcPr>
          <w:p w14:paraId="2E850DC3" w14:textId="596F997F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</w:tr>
      <w:tr w:rsidR="00710F28" w:rsidRPr="00923C09" w14:paraId="3D5E3C27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5629CD87" w:rsidR="00710F28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F9FC190" w14:textId="36F5FFC0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5ED1B5DC" w14:textId="1661473D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Views of People Living with Chronic Stroke and Aphasia on Their Potential Involvement as Research Partners: A Thematic Analysis</w:t>
            </w:r>
          </w:p>
        </w:tc>
        <w:tc>
          <w:tcPr>
            <w:tcW w:w="2945" w:type="dxa"/>
            <w:shd w:val="clear" w:color="auto" w:fill="auto"/>
          </w:tcPr>
          <w:p w14:paraId="2E3A9F33" w14:textId="2CF6A483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Charalambous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Kountouris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Phylactou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gramStart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Triantafyllidou</w:t>
            </w:r>
            <w:proofErr w:type="gramEnd"/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 I., Annoni, J.M, &amp; Kambanaros, M</w:t>
            </w:r>
          </w:p>
        </w:tc>
        <w:tc>
          <w:tcPr>
            <w:tcW w:w="2364" w:type="dxa"/>
            <w:shd w:val="clear" w:color="auto" w:fill="auto"/>
          </w:tcPr>
          <w:p w14:paraId="19FA3F0C" w14:textId="0D11F5A8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Research Involvement and Engagement</w:t>
            </w:r>
          </w:p>
        </w:tc>
        <w:tc>
          <w:tcPr>
            <w:tcW w:w="952" w:type="dxa"/>
            <w:shd w:val="clear" w:color="auto" w:fill="auto"/>
          </w:tcPr>
          <w:p w14:paraId="305168D5" w14:textId="0509ED20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14:paraId="3E2F7312" w14:textId="68DA95DA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48</w:t>
            </w:r>
          </w:p>
        </w:tc>
      </w:tr>
      <w:tr w:rsidR="00710F28" w:rsidRPr="00923C09" w14:paraId="40071060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2C76D44B" w:rsidR="00710F28" w:rsidRDefault="00407C1C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398D66EE" w14:textId="5BC31E06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3212" w:type="dxa"/>
            <w:shd w:val="clear" w:color="auto" w:fill="auto"/>
          </w:tcPr>
          <w:p w14:paraId="00B285A4" w14:textId="6763B4DA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Adaptation of the Scenario Test for Greek-speaking people with aphasia: A reliability and validity study</w:t>
            </w:r>
          </w:p>
        </w:tc>
        <w:tc>
          <w:tcPr>
            <w:tcW w:w="2945" w:type="dxa"/>
            <w:shd w:val="clear" w:color="auto" w:fill="auto"/>
          </w:tcPr>
          <w:p w14:paraId="5BBD9B80" w14:textId="771E05E1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Charalambous, M., Phylactou, P., Elriz, T., Psychogios, L., Annoni, J.M, &amp; Kambanaros, M.</w:t>
            </w:r>
          </w:p>
        </w:tc>
        <w:tc>
          <w:tcPr>
            <w:tcW w:w="2364" w:type="dxa"/>
            <w:shd w:val="clear" w:color="auto" w:fill="auto"/>
          </w:tcPr>
          <w:p w14:paraId="2B190F08" w14:textId="55D47E26" w:rsidR="00710F28" w:rsidRPr="00F06207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International Journal of Language and Communication Disorders</w:t>
            </w:r>
          </w:p>
        </w:tc>
        <w:tc>
          <w:tcPr>
            <w:tcW w:w="952" w:type="dxa"/>
            <w:shd w:val="clear" w:color="auto" w:fill="auto"/>
          </w:tcPr>
          <w:p w14:paraId="600C584D" w14:textId="53F869EB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00</w:t>
            </w:r>
          </w:p>
        </w:tc>
        <w:tc>
          <w:tcPr>
            <w:tcW w:w="955" w:type="dxa"/>
            <w:shd w:val="clear" w:color="auto" w:fill="auto"/>
          </w:tcPr>
          <w:p w14:paraId="54A4596A" w14:textId="7C044EB5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1-15</w:t>
            </w:r>
          </w:p>
        </w:tc>
      </w:tr>
      <w:tr w:rsidR="00710F28" w:rsidRPr="00923C09" w14:paraId="3B591A07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D643D98" w:rsidR="00710F28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799BCCD4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12" w:type="dxa"/>
            <w:shd w:val="clear" w:color="auto" w:fill="auto"/>
          </w:tcPr>
          <w:p w14:paraId="695907B3" w14:textId="690DCE55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The role of Aphasia Communication Groups, Full Chapter in Aphasia Competium</w:t>
            </w:r>
          </w:p>
        </w:tc>
        <w:tc>
          <w:tcPr>
            <w:tcW w:w="2945" w:type="dxa"/>
            <w:shd w:val="clear" w:color="auto" w:fill="auto"/>
          </w:tcPr>
          <w:p w14:paraId="17895790" w14:textId="51B193AE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Charalambous, M. &amp; Kambanaros, M.</w:t>
            </w:r>
          </w:p>
        </w:tc>
        <w:tc>
          <w:tcPr>
            <w:tcW w:w="2364" w:type="dxa"/>
            <w:shd w:val="clear" w:color="auto" w:fill="auto"/>
          </w:tcPr>
          <w:p w14:paraId="247B5D45" w14:textId="77777777" w:rsidR="00710F28" w:rsidRPr="00AF5A11" w:rsidRDefault="00710F28" w:rsidP="00710F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ISBN 978-1-80355-070</w:t>
            </w:r>
          </w:p>
          <w:p w14:paraId="2BB5D87D" w14:textId="77777777" w:rsidR="00710F28" w:rsidRPr="00AF5A11" w:rsidRDefault="00710F28" w:rsidP="00710F28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hyperlink r:id="rId13" w:history="1">
              <w:r w:rsidRPr="00AF5A11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eastAsia="en-US"/>
                </w:rPr>
                <w:t>http://dx.doi.org/10.5772/intechopen.101059</w:t>
              </w:r>
            </w:hyperlink>
          </w:p>
          <w:p w14:paraId="0AF0FA9E" w14:textId="113D616F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455B6032" w:rsidR="00710F28" w:rsidRPr="00503565" w:rsidRDefault="007F3463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Online see DOI</w:t>
            </w:r>
          </w:p>
        </w:tc>
        <w:tc>
          <w:tcPr>
            <w:tcW w:w="955" w:type="dxa"/>
            <w:shd w:val="clear" w:color="auto" w:fill="auto"/>
          </w:tcPr>
          <w:p w14:paraId="669348B4" w14:textId="77777777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10F28" w:rsidRPr="00923C09" w14:paraId="6EA27B6F" w14:textId="77777777" w:rsidTr="00407C1C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5EA190CB" w:rsidR="00710F28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73CA2C5" w:rsidR="00710F28" w:rsidRPr="00503565" w:rsidRDefault="00710F28" w:rsidP="00710F28">
            <w:pPr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12" w:type="dxa"/>
            <w:shd w:val="clear" w:color="auto" w:fill="auto"/>
          </w:tcPr>
          <w:p w14:paraId="2455FF17" w14:textId="6C3D5666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 People with Aphasia (PWA) Involved in the Creation of Quality of Life and Aphasia Impact-Related Questionnaires? A Scoping Review.</w:t>
            </w:r>
          </w:p>
        </w:tc>
        <w:tc>
          <w:tcPr>
            <w:tcW w:w="2945" w:type="dxa"/>
            <w:shd w:val="clear" w:color="auto" w:fill="auto"/>
          </w:tcPr>
          <w:p w14:paraId="1227EB87" w14:textId="08288A8F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Charalambous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Kambanaros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&amp; </w:t>
            </w: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Annoni J. M.</w:t>
            </w:r>
          </w:p>
        </w:tc>
        <w:tc>
          <w:tcPr>
            <w:tcW w:w="2364" w:type="dxa"/>
            <w:shd w:val="clear" w:color="auto" w:fill="auto"/>
          </w:tcPr>
          <w:p w14:paraId="2083492D" w14:textId="16583B09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Brain Sciences</w:t>
            </w:r>
          </w:p>
        </w:tc>
        <w:tc>
          <w:tcPr>
            <w:tcW w:w="952" w:type="dxa"/>
            <w:shd w:val="clear" w:color="auto" w:fill="auto"/>
          </w:tcPr>
          <w:p w14:paraId="679B007D" w14:textId="51DD8CC1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10(10)</w:t>
            </w:r>
          </w:p>
        </w:tc>
        <w:tc>
          <w:tcPr>
            <w:tcW w:w="955" w:type="dxa"/>
            <w:shd w:val="clear" w:color="auto" w:fill="auto"/>
          </w:tcPr>
          <w:p w14:paraId="406E9DA4" w14:textId="3B6DA2B4" w:rsidR="00710F28" w:rsidRPr="00503565" w:rsidRDefault="00710F28" w:rsidP="00710F2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F5A1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E688</w:t>
            </w: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236"/>
        <w:gridCol w:w="1166"/>
        <w:gridCol w:w="4672"/>
        <w:gridCol w:w="4267"/>
        <w:gridCol w:w="1834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710F28">
            <w:trPr>
              <w:jc w:val="center"/>
            </w:trPr>
            <w:tc>
              <w:tcPr>
                <w:tcW w:w="1176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126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2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4227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1774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710F28" w14:paraId="6AFD5D50" w14:textId="77777777" w:rsidTr="00710F28">
        <w:trPr>
          <w:jc w:val="center"/>
        </w:trPr>
        <w:tc>
          <w:tcPr>
            <w:tcW w:w="1176" w:type="dxa"/>
          </w:tcPr>
          <w:p w14:paraId="0999CF11" w14:textId="0C04689B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1126" w:type="dxa"/>
          </w:tcPr>
          <w:p w14:paraId="6CA9866E" w14:textId="202DC393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Sept 2021- Present             </w:t>
            </w:r>
          </w:p>
        </w:tc>
        <w:tc>
          <w:tcPr>
            <w:tcW w:w="4632" w:type="dxa"/>
          </w:tcPr>
          <w:p w14:paraId="16B499E6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Establishing organized stroke care in LMI</w:t>
            </w:r>
          </w:p>
          <w:p w14:paraId="2980C893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countries: from training of non-specialist to</w:t>
            </w:r>
          </w:p>
          <w:p w14:paraId="4C9B75D6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implementation: Rehabilitation Modules in</w:t>
            </w:r>
          </w:p>
          <w:p w14:paraId="030462B2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Aphasia and Dysphagia.</w:t>
            </w:r>
          </w:p>
          <w:p w14:paraId="3E972033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6BB1048" w14:textId="5A4AF2DF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World Stroke Organization, Future Stroke Leaders Program</w:t>
            </w:r>
          </w:p>
        </w:tc>
        <w:tc>
          <w:tcPr>
            <w:tcW w:w="1774" w:type="dxa"/>
          </w:tcPr>
          <w:p w14:paraId="116C6623" w14:textId="2052B765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35B6DF25" w14:textId="77777777" w:rsidTr="00710F28">
        <w:trPr>
          <w:jc w:val="center"/>
        </w:trPr>
        <w:tc>
          <w:tcPr>
            <w:tcW w:w="1176" w:type="dxa"/>
          </w:tcPr>
          <w:p w14:paraId="14F1C212" w14:textId="4C4452EE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1126" w:type="dxa"/>
          </w:tcPr>
          <w:p w14:paraId="19AEF7B2" w14:textId="742E63BA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August 2021- Present          </w:t>
            </w:r>
          </w:p>
        </w:tc>
        <w:tc>
          <w:tcPr>
            <w:tcW w:w="4632" w:type="dxa"/>
          </w:tcPr>
          <w:p w14:paraId="32B4CCA9" w14:textId="77777777" w:rsidR="00710F28" w:rsidRPr="00540620" w:rsidRDefault="00710F28" w:rsidP="00710F2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Morphosyntactic production in stroke-induced agrammatic aphasia: a cross- linguistic machine learning approach (Machine Learning Aphasia)</w:t>
            </w: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68612241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D1C2D0F" w14:textId="77777777" w:rsidR="00710F28" w:rsidRPr="00540620" w:rsidRDefault="00710F28" w:rsidP="00710F2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University of Oslo, Norway</w:t>
            </w:r>
          </w:p>
          <w:p w14:paraId="716C1976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5B19BBC0" w14:textId="7EA16005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661618B1" w14:textId="77777777" w:rsidTr="00710F28">
        <w:trPr>
          <w:jc w:val="center"/>
        </w:trPr>
        <w:tc>
          <w:tcPr>
            <w:tcW w:w="1176" w:type="dxa"/>
          </w:tcPr>
          <w:p w14:paraId="439B5972" w14:textId="154FBD89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1126" w:type="dxa"/>
          </w:tcPr>
          <w:p w14:paraId="39C33D6F" w14:textId="2F26E9F1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May 2021- Present               </w:t>
            </w:r>
          </w:p>
        </w:tc>
        <w:tc>
          <w:tcPr>
            <w:tcW w:w="4632" w:type="dxa"/>
          </w:tcPr>
          <w:p w14:paraId="02E98CBC" w14:textId="77777777" w:rsidR="00710F28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Feasibility and challenges of acute stroke</w:t>
            </w:r>
          </w:p>
          <w:p w14:paraId="54C8B507" w14:textId="77777777" w:rsidR="00710F28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Care</w:t>
            </w:r>
            <w:r w:rsidRPr="00914E7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implementation in two Africa studies: a</w:t>
            </w:r>
          </w:p>
          <w:p w14:paraId="1218AF0F" w14:textId="32D5B83F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Pilot</w:t>
            </w:r>
            <w:r w:rsidRPr="00914E7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study. </w:t>
            </w:r>
          </w:p>
        </w:tc>
        <w:tc>
          <w:tcPr>
            <w:tcW w:w="4227" w:type="dxa"/>
          </w:tcPr>
          <w:p w14:paraId="58007CDC" w14:textId="4C0A062D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World Stroke Organization, Future Stroke Leaders Program</w:t>
            </w:r>
          </w:p>
        </w:tc>
        <w:tc>
          <w:tcPr>
            <w:tcW w:w="1774" w:type="dxa"/>
          </w:tcPr>
          <w:p w14:paraId="25C2D66B" w14:textId="76CEFAC5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630DF5AB" w14:textId="77777777" w:rsidTr="00710F28">
        <w:trPr>
          <w:jc w:val="center"/>
        </w:trPr>
        <w:tc>
          <w:tcPr>
            <w:tcW w:w="1176" w:type="dxa"/>
          </w:tcPr>
          <w:p w14:paraId="78BE3489" w14:textId="2C3BDBFB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126" w:type="dxa"/>
          </w:tcPr>
          <w:p w14:paraId="33F25DBD" w14:textId="0F72F70A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May 2021- Present               </w:t>
            </w:r>
          </w:p>
        </w:tc>
        <w:tc>
          <w:tcPr>
            <w:tcW w:w="4632" w:type="dxa"/>
          </w:tcPr>
          <w:p w14:paraId="7402D9C6" w14:textId="487BFFB7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unmet needs of young people with stroke: an international perspective</w:t>
            </w:r>
          </w:p>
        </w:tc>
        <w:tc>
          <w:tcPr>
            <w:tcW w:w="4227" w:type="dxa"/>
          </w:tcPr>
          <w:p w14:paraId="2C697106" w14:textId="580DFB73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World Stroke Organization, Future Stroke Leaders Program</w:t>
            </w:r>
          </w:p>
        </w:tc>
        <w:tc>
          <w:tcPr>
            <w:tcW w:w="1774" w:type="dxa"/>
          </w:tcPr>
          <w:p w14:paraId="6421C2D4" w14:textId="4B080A0C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1F2E5B8D" w14:textId="77777777" w:rsidTr="00710F28">
        <w:trPr>
          <w:jc w:val="center"/>
        </w:trPr>
        <w:tc>
          <w:tcPr>
            <w:tcW w:w="1176" w:type="dxa"/>
          </w:tcPr>
          <w:p w14:paraId="29968933" w14:textId="3174AB46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126" w:type="dxa"/>
          </w:tcPr>
          <w:p w14:paraId="0F1A2878" w14:textId="63DB5FF0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March 2020- Present             </w:t>
            </w:r>
          </w:p>
        </w:tc>
        <w:tc>
          <w:tcPr>
            <w:tcW w:w="4632" w:type="dxa"/>
          </w:tcPr>
          <w:p w14:paraId="71FC6D46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Treatment of Awareness Deficits in Acquire</w:t>
            </w:r>
          </w:p>
          <w:p w14:paraId="7BF916A1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Brain Injuries to improve Patient Outcomes”</w:t>
            </w:r>
          </w:p>
          <w:p w14:paraId="1DE6169A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(ACESO)</w:t>
            </w:r>
          </w:p>
          <w:p w14:paraId="798F4D3F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EFDCC04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Research and Innovation Foundation</w:t>
            </w: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of</w:t>
            </w:r>
          </w:p>
          <w:p w14:paraId="09888687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Cyprus</w:t>
            </w:r>
          </w:p>
          <w:p w14:paraId="559DB10C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099358EF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74C783CA" w14:textId="01EFD0C6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735DF7A8" w14:textId="77777777" w:rsidTr="00710F28">
        <w:trPr>
          <w:jc w:val="center"/>
        </w:trPr>
        <w:tc>
          <w:tcPr>
            <w:tcW w:w="1176" w:type="dxa"/>
          </w:tcPr>
          <w:p w14:paraId="507AE51F" w14:textId="69D609C1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1126" w:type="dxa"/>
          </w:tcPr>
          <w:p w14:paraId="15B4B93F" w14:textId="53411D62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Nov 2019- Sept 2022                </w:t>
            </w:r>
          </w:p>
        </w:tc>
        <w:tc>
          <w:tcPr>
            <w:tcW w:w="4632" w:type="dxa"/>
          </w:tcPr>
          <w:p w14:paraId="04112481" w14:textId="77777777" w:rsidR="00710F28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Mobile Digital Training for Direct Care</w:t>
            </w:r>
          </w:p>
          <w:p w14:paraId="20B20B8F" w14:textId="77777777" w:rsidR="00710F28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Workers</w:t>
            </w:r>
            <w:r w:rsidRPr="00914E7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dealing with Stroke Survivors</w:t>
            </w:r>
          </w:p>
          <w:p w14:paraId="6972243E" w14:textId="77777777" w:rsidR="00710F28" w:rsidRPr="00914E79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(iTRAIN)</w:t>
            </w:r>
          </w:p>
          <w:p w14:paraId="51335757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39AA79F3" w14:textId="5AE560AC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n-US"/>
              </w:rPr>
              <w:t>Erasmus+</w:t>
            </w:r>
          </w:p>
        </w:tc>
        <w:tc>
          <w:tcPr>
            <w:tcW w:w="1774" w:type="dxa"/>
          </w:tcPr>
          <w:p w14:paraId="5C1534D8" w14:textId="03DE6666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0A459B81" w14:textId="77777777" w:rsidTr="00710F28">
        <w:trPr>
          <w:jc w:val="center"/>
        </w:trPr>
        <w:tc>
          <w:tcPr>
            <w:tcW w:w="1176" w:type="dxa"/>
          </w:tcPr>
          <w:p w14:paraId="76F2EDA0" w14:textId="6FB78A81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7</w:t>
            </w:r>
          </w:p>
        </w:tc>
        <w:tc>
          <w:tcPr>
            <w:tcW w:w="1126" w:type="dxa"/>
          </w:tcPr>
          <w:p w14:paraId="60930E3B" w14:textId="6F495A24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April 2019- Dec 2022                </w:t>
            </w:r>
          </w:p>
        </w:tc>
        <w:tc>
          <w:tcPr>
            <w:tcW w:w="4632" w:type="dxa"/>
          </w:tcPr>
          <w:p w14:paraId="6C140AD7" w14:textId="77777777" w:rsidR="00710F28" w:rsidRDefault="00710F28" w:rsidP="00710F28">
            <w:pPr>
              <w:spacing w:line="240" w:lineRule="atLeast"/>
              <w:ind w:left="2880" w:hanging="2880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Assessment of Post-Stroke Aphasia for</w:t>
            </w:r>
          </w:p>
          <w:p w14:paraId="57F0CC5F" w14:textId="77777777" w:rsidR="00710F28" w:rsidRPr="00540620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Rehabilitation Research </w:t>
            </w:r>
            <w:r w:rsidRPr="0054062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(ASPIRE)</w:t>
            </w:r>
          </w:p>
          <w:p w14:paraId="0495D80F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BDD3280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Research and Innovation Foundation</w:t>
            </w: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of</w:t>
            </w:r>
          </w:p>
          <w:p w14:paraId="7FE7381B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Cyprus</w:t>
            </w:r>
          </w:p>
          <w:p w14:paraId="038E7D23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0C635859" w14:textId="64BDDA03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  <w:tr w:rsidR="00710F28" w14:paraId="0D48036E" w14:textId="77777777" w:rsidTr="00710F28">
        <w:trPr>
          <w:jc w:val="center"/>
        </w:trPr>
        <w:tc>
          <w:tcPr>
            <w:tcW w:w="1176" w:type="dxa"/>
          </w:tcPr>
          <w:p w14:paraId="2B6B63DB" w14:textId="04B12EC9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1126" w:type="dxa"/>
          </w:tcPr>
          <w:p w14:paraId="51E280AE" w14:textId="1C5C9A08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Dec 2018- Sept 2020          </w:t>
            </w:r>
          </w:p>
        </w:tc>
        <w:tc>
          <w:tcPr>
            <w:tcW w:w="4632" w:type="dxa"/>
          </w:tcPr>
          <w:p w14:paraId="278DE38C" w14:textId="77777777" w:rsidR="00710F28" w:rsidRPr="00540620" w:rsidRDefault="00710F28" w:rsidP="00710F28">
            <w:pPr>
              <w:spacing w:line="240" w:lineRule="atLeast"/>
              <w:ind w:left="2880" w:hanging="2880"/>
              <w:jc w:val="both"/>
              <w:rPr>
                <w:rStyle w:val="hps"/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Style w:val="hps"/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Stroke Risk Stratification of Asymptomatic</w:t>
            </w:r>
          </w:p>
          <w:p w14:paraId="095F4602" w14:textId="77777777" w:rsidR="00710F28" w:rsidRPr="00540620" w:rsidRDefault="00710F28" w:rsidP="00710F28">
            <w:pPr>
              <w:spacing w:line="240" w:lineRule="atLeast"/>
              <w:ind w:left="2880" w:hanging="2880"/>
              <w:jc w:val="both"/>
              <w:rPr>
                <w:rStyle w:val="hps"/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Style w:val="hps"/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Patients with Moderate to Severe Carotid</w:t>
            </w:r>
          </w:p>
          <w:p w14:paraId="270D6D88" w14:textId="77777777" w:rsidR="00710F28" w:rsidRPr="00540620" w:rsidRDefault="00710F28" w:rsidP="00710F28">
            <w:pPr>
              <w:spacing w:line="240" w:lineRule="atLeast"/>
              <w:ind w:left="2880" w:hanging="2880"/>
              <w:jc w:val="both"/>
              <w:rPr>
                <w:rStyle w:val="hps"/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Style w:val="hps"/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Bifurcation Atherosclerosis (AtheroRisk)</w:t>
            </w:r>
            <w:r w:rsidRPr="00540620">
              <w:rPr>
                <w:rStyle w:val="hps"/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96F6EEC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92FB3BA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Research and Innovation Foundation</w:t>
            </w: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of</w:t>
            </w:r>
          </w:p>
          <w:p w14:paraId="460EBEB0" w14:textId="77777777" w:rsidR="00710F28" w:rsidRPr="00540620" w:rsidRDefault="00710F28" w:rsidP="00710F28">
            <w:pPr>
              <w:ind w:left="2880" w:hanging="2880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Cyprus</w:t>
            </w:r>
          </w:p>
          <w:p w14:paraId="42FF3A29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54671C6C" w14:textId="48DD00ED" w:rsidR="00710F28" w:rsidRPr="00710F28" w:rsidRDefault="00710F28" w:rsidP="00710F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Researcher</w:t>
            </w: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710F28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07AFD460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8" w:type="dxa"/>
          </w:tcPr>
          <w:p w14:paraId="31BD712E" w14:textId="7F730C1C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Feb 2019- Present</w:t>
            </w:r>
          </w:p>
        </w:tc>
        <w:tc>
          <w:tcPr>
            <w:tcW w:w="1803" w:type="dxa"/>
          </w:tcPr>
          <w:p w14:paraId="4BABB91E" w14:textId="7BA498F0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Cyprus Patients Association (OSAK)</w:t>
            </w:r>
          </w:p>
        </w:tc>
        <w:tc>
          <w:tcPr>
            <w:tcW w:w="3646" w:type="dxa"/>
          </w:tcPr>
          <w:p w14:paraId="3C87B67A" w14:textId="3323E58A" w:rsidR="00710F28" w:rsidRPr="00710F28" w:rsidRDefault="00710F28" w:rsidP="00710F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Member</w:t>
            </w:r>
          </w:p>
        </w:tc>
        <w:tc>
          <w:tcPr>
            <w:tcW w:w="3825" w:type="dxa"/>
          </w:tcPr>
          <w:p w14:paraId="0C6A7923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  <w:tr w:rsidR="00710F28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9CA1002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28" w:type="dxa"/>
          </w:tcPr>
          <w:p w14:paraId="2974A78F" w14:textId="57D513DD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Feb 2019- Present</w:t>
            </w:r>
          </w:p>
        </w:tc>
        <w:tc>
          <w:tcPr>
            <w:tcW w:w="1803" w:type="dxa"/>
          </w:tcPr>
          <w:p w14:paraId="7B4CD304" w14:textId="2467D7EF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Association Internationale Aphasie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(AIA)</w:t>
            </w:r>
          </w:p>
        </w:tc>
        <w:tc>
          <w:tcPr>
            <w:tcW w:w="3646" w:type="dxa"/>
          </w:tcPr>
          <w:p w14:paraId="6694EDFB" w14:textId="57A11ACD" w:rsidR="00710F28" w:rsidRDefault="00710F28" w:rsidP="00710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Member</w:t>
            </w:r>
          </w:p>
        </w:tc>
        <w:tc>
          <w:tcPr>
            <w:tcW w:w="3825" w:type="dxa"/>
          </w:tcPr>
          <w:p w14:paraId="3C731479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  <w:tr w:rsidR="00710F28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5D4783C2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8" w:type="dxa"/>
          </w:tcPr>
          <w:p w14:paraId="726AE229" w14:textId="1B969467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Nov 2018- Present</w:t>
            </w:r>
          </w:p>
        </w:tc>
        <w:tc>
          <w:tcPr>
            <w:tcW w:w="1803" w:type="dxa"/>
          </w:tcPr>
          <w:p w14:paraId="09732B18" w14:textId="7AC7EE9C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Stroke Alliance for Europe (SAFE)</w:t>
            </w:r>
          </w:p>
        </w:tc>
        <w:tc>
          <w:tcPr>
            <w:tcW w:w="3646" w:type="dxa"/>
          </w:tcPr>
          <w:p w14:paraId="641D1BB2" w14:textId="48C0DB0D" w:rsidR="00710F28" w:rsidRPr="00710F28" w:rsidRDefault="00710F28" w:rsidP="00710F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Secretary</w:t>
            </w:r>
          </w:p>
        </w:tc>
        <w:tc>
          <w:tcPr>
            <w:tcW w:w="3825" w:type="dxa"/>
          </w:tcPr>
          <w:p w14:paraId="66C1C74C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  <w:tr w:rsidR="00710F28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46EDCAD4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8" w:type="dxa"/>
          </w:tcPr>
          <w:p w14:paraId="78B9F320" w14:textId="2B8B038E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Jun 2019- Present                 </w:t>
            </w:r>
          </w:p>
        </w:tc>
        <w:tc>
          <w:tcPr>
            <w:tcW w:w="1803" w:type="dxa"/>
          </w:tcPr>
          <w:p w14:paraId="10B11873" w14:textId="0FC895BF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Cyprus Stroke Association (CSA</w:t>
            </w:r>
            <w:r w:rsidR="00572F3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646" w:type="dxa"/>
          </w:tcPr>
          <w:p w14:paraId="2A959EDF" w14:textId="66E2F3D5" w:rsidR="00710F28" w:rsidRPr="00710F28" w:rsidRDefault="00710F28" w:rsidP="00710F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President</w:t>
            </w:r>
          </w:p>
        </w:tc>
        <w:tc>
          <w:tcPr>
            <w:tcW w:w="3825" w:type="dxa"/>
          </w:tcPr>
          <w:p w14:paraId="457199C6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  <w:tr w:rsidR="00710F28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19A667C7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28" w:type="dxa"/>
          </w:tcPr>
          <w:p w14:paraId="1AFA2FC6" w14:textId="1FE7FC63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Jun 2010- Jun 2013               </w:t>
            </w:r>
          </w:p>
        </w:tc>
        <w:tc>
          <w:tcPr>
            <w:tcW w:w="1803" w:type="dxa"/>
          </w:tcPr>
          <w:p w14:paraId="0B0790C1" w14:textId="21CA1332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Council of Cyprus Association of Registered Speech and Language Pathologists</w:t>
            </w:r>
          </w:p>
        </w:tc>
        <w:tc>
          <w:tcPr>
            <w:tcW w:w="3646" w:type="dxa"/>
          </w:tcPr>
          <w:p w14:paraId="5721AE3F" w14:textId="5876248F" w:rsidR="00710F28" w:rsidRPr="00710F28" w:rsidRDefault="00710F28" w:rsidP="00710F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Secretary</w:t>
            </w:r>
          </w:p>
        </w:tc>
        <w:tc>
          <w:tcPr>
            <w:tcW w:w="3825" w:type="dxa"/>
          </w:tcPr>
          <w:p w14:paraId="5480C93D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710F28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0E94A64D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641377CD" w14:textId="77BC8899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Oct 2022</w:t>
            </w:r>
          </w:p>
        </w:tc>
        <w:tc>
          <w:tcPr>
            <w:tcW w:w="5075" w:type="dxa"/>
          </w:tcPr>
          <w:p w14:paraId="59E7F193" w14:textId="16D1515E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Future Stroke Leader</w:t>
            </w:r>
          </w:p>
        </w:tc>
        <w:tc>
          <w:tcPr>
            <w:tcW w:w="5468" w:type="dxa"/>
          </w:tcPr>
          <w:p w14:paraId="772B3952" w14:textId="77777777" w:rsidR="00710F28" w:rsidRPr="00540620" w:rsidRDefault="00710F28" w:rsidP="00710F28">
            <w:pPr>
              <w:pStyle w:val="Objective"/>
              <w:widowControl w:val="0"/>
              <w:tabs>
                <w:tab w:val="left" w:pos="204"/>
                <w:tab w:val="left" w:pos="2880"/>
              </w:tabs>
              <w:autoSpaceDE w:val="0"/>
              <w:autoSpaceDN w:val="0"/>
              <w:adjustRightInd w:val="0"/>
              <w:spacing w:before="0" w:after="0" w:line="240" w:lineRule="atLeast"/>
              <w:ind w:left="2880" w:hanging="2880"/>
              <w:jc w:val="left"/>
              <w:rPr>
                <w:rFonts w:ascii="Arial" w:hAnsi="Arial" w:cs="Arial"/>
                <w:color w:val="000000" w:themeColor="text1"/>
                <w:spacing w:val="-2"/>
                <w:szCs w:val="22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2"/>
                <w:szCs w:val="22"/>
                <w:lang w:val="en-US"/>
              </w:rPr>
              <w:t>World Stroke Organization</w:t>
            </w:r>
          </w:p>
          <w:p w14:paraId="61ED252F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  <w:tr w:rsidR="00710F28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315D74B7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117246CA" w14:textId="695353C4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Sept 2020</w:t>
            </w:r>
          </w:p>
        </w:tc>
        <w:tc>
          <w:tcPr>
            <w:tcW w:w="5075" w:type="dxa"/>
          </w:tcPr>
          <w:p w14:paraId="3CC16463" w14:textId="77777777" w:rsidR="00710F28" w:rsidRPr="00540620" w:rsidRDefault="00710F28" w:rsidP="00710F28">
            <w:pPr>
              <w:suppressAutoHyphens/>
              <w:spacing w:line="240" w:lineRule="atLeast"/>
              <w:ind w:right="-43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Full Doctoral Scholarship</w:t>
            </w:r>
          </w:p>
          <w:p w14:paraId="68125FD0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6235102A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US"/>
              </w:rPr>
              <w:t>A.G. Leventis Foundation</w:t>
            </w:r>
          </w:p>
        </w:tc>
      </w:tr>
      <w:tr w:rsidR="00710F28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0557DF94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69EA2D78" w14:textId="1728F015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Nov 2018</w:t>
            </w:r>
          </w:p>
        </w:tc>
        <w:tc>
          <w:tcPr>
            <w:tcW w:w="5075" w:type="dxa"/>
          </w:tcPr>
          <w:p w14:paraId="188F1BC4" w14:textId="77777777" w:rsidR="00710F28" w:rsidRPr="00540620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Achievement Award for Raising Stroke</w:t>
            </w:r>
          </w:p>
          <w:p w14:paraId="4528E247" w14:textId="77777777" w:rsidR="00710F28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Awareness and Supporting Stroke Survivors in</w:t>
            </w:r>
          </w:p>
          <w:p w14:paraId="4C7DA0D9" w14:textId="77777777" w:rsidR="00710F28" w:rsidRPr="00540620" w:rsidRDefault="00710F28" w:rsidP="00710F28">
            <w:pPr>
              <w:spacing w:line="240" w:lineRule="atLeast"/>
              <w:ind w:left="2880" w:hanging="288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Cyprus</w:t>
            </w:r>
            <w:r w:rsidRPr="0054062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7DF4536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0A90839F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Stroke Alliance for Europe (SAFE), Berlin, DE</w:t>
            </w:r>
          </w:p>
        </w:tc>
      </w:tr>
      <w:tr w:rsidR="00710F28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1B484AB5" w:rsidR="00710F28" w:rsidRDefault="00710F28" w:rsidP="00710F28">
            <w:pPr>
              <w:jc w:val="center"/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54F4E953" w14:textId="3F66C258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sz w:val="22"/>
                <w:szCs w:val="22"/>
              </w:rPr>
              <w:t>Jan 2009</w:t>
            </w:r>
          </w:p>
        </w:tc>
        <w:tc>
          <w:tcPr>
            <w:tcW w:w="5075" w:type="dxa"/>
          </w:tcPr>
          <w:p w14:paraId="52A7F030" w14:textId="643A7379" w:rsidR="00710F28" w:rsidRDefault="00710F28" w:rsidP="00710F28">
            <w:pPr>
              <w:rPr>
                <w:rFonts w:ascii="Arial" w:hAnsi="Arial" w:cs="Arial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>MSC Full Funded Scholarship</w:t>
            </w:r>
          </w:p>
        </w:tc>
        <w:tc>
          <w:tcPr>
            <w:tcW w:w="5468" w:type="dxa"/>
          </w:tcPr>
          <w:p w14:paraId="316CCA11" w14:textId="77777777" w:rsidR="00710F28" w:rsidRPr="00540620" w:rsidRDefault="00710F28" w:rsidP="00710F28">
            <w:pPr>
              <w:suppressAutoHyphens/>
              <w:spacing w:line="240" w:lineRule="atLeast"/>
              <w:ind w:right="-43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</w:pPr>
            <w:r w:rsidRPr="00540620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US"/>
              </w:rPr>
              <w:t xml:space="preserve">NHS Full Funded Scholarship </w:t>
            </w:r>
          </w:p>
          <w:p w14:paraId="2103FBC8" w14:textId="77777777" w:rsidR="00710F28" w:rsidRDefault="00710F28" w:rsidP="00710F28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196CFF">
      <w:headerReference w:type="first" r:id="rId14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19AF" w14:textId="77777777" w:rsidR="00D62E95" w:rsidRDefault="00D62E95">
      <w:r>
        <w:separator/>
      </w:r>
    </w:p>
  </w:endnote>
  <w:endnote w:type="continuationSeparator" w:id="0">
    <w:p w14:paraId="140CC603" w14:textId="77777777" w:rsidR="00D62E95" w:rsidRDefault="00D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2FF0" w14:textId="6BE15856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439CFADE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="0044030D">
      <w:rPr>
        <w:rFonts w:ascii="Arial" w:hAnsi="Arial" w:cs="Arial"/>
        <w:noProof/>
        <w:color w:val="000000" w:themeColor="text1"/>
        <w:sz w:val="16"/>
        <w:szCs w:val="16"/>
        <w:lang w:val="en-US"/>
      </w:rPr>
      <w:t>MC_CV.docx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388C" w14:textId="5C3AFC8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287A" w14:textId="77777777" w:rsidR="00D62E95" w:rsidRDefault="00D62E95">
      <w:r>
        <w:separator/>
      </w:r>
    </w:p>
  </w:footnote>
  <w:footnote w:type="continuationSeparator" w:id="0">
    <w:p w14:paraId="75738AED" w14:textId="77777777" w:rsidR="00D62E95" w:rsidRDefault="00D6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1E6BBC"/>
    <w:multiLevelType w:val="hybridMultilevel"/>
    <w:tmpl w:val="FB1CFDBA"/>
    <w:lvl w:ilvl="0" w:tplc="8FBA73E0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54471">
    <w:abstractNumId w:val="3"/>
  </w:num>
  <w:num w:numId="2" w16cid:durableId="1068188635">
    <w:abstractNumId w:val="0"/>
  </w:num>
  <w:num w:numId="3" w16cid:durableId="1500774905">
    <w:abstractNumId w:val="1"/>
  </w:num>
  <w:num w:numId="4" w16cid:durableId="709232113">
    <w:abstractNumId w:val="2"/>
  </w:num>
  <w:num w:numId="5" w16cid:durableId="1830901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4F82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7F2"/>
    <w:rsid w:val="00120C95"/>
    <w:rsid w:val="00126326"/>
    <w:rsid w:val="00140F4E"/>
    <w:rsid w:val="001767DC"/>
    <w:rsid w:val="0018298B"/>
    <w:rsid w:val="001878A7"/>
    <w:rsid w:val="00194CBD"/>
    <w:rsid w:val="0019680A"/>
    <w:rsid w:val="00196CFF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239F4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07C1C"/>
    <w:rsid w:val="00431B8E"/>
    <w:rsid w:val="0044021F"/>
    <w:rsid w:val="0044030D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2F34"/>
    <w:rsid w:val="005744FD"/>
    <w:rsid w:val="005977B8"/>
    <w:rsid w:val="005B2A28"/>
    <w:rsid w:val="005D535E"/>
    <w:rsid w:val="005F5891"/>
    <w:rsid w:val="00601901"/>
    <w:rsid w:val="006063DB"/>
    <w:rsid w:val="00633EBD"/>
    <w:rsid w:val="00640F73"/>
    <w:rsid w:val="00653154"/>
    <w:rsid w:val="00663A5B"/>
    <w:rsid w:val="0066433D"/>
    <w:rsid w:val="00665181"/>
    <w:rsid w:val="00671CE6"/>
    <w:rsid w:val="00674255"/>
    <w:rsid w:val="006825B7"/>
    <w:rsid w:val="006871B2"/>
    <w:rsid w:val="006A540B"/>
    <w:rsid w:val="006A7415"/>
    <w:rsid w:val="006B61E1"/>
    <w:rsid w:val="006C113D"/>
    <w:rsid w:val="006D30F4"/>
    <w:rsid w:val="006E38C5"/>
    <w:rsid w:val="00710F28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C783D"/>
    <w:rsid w:val="007D2B3C"/>
    <w:rsid w:val="007D39EE"/>
    <w:rsid w:val="007D77CA"/>
    <w:rsid w:val="007F3463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83F23"/>
    <w:rsid w:val="00892562"/>
    <w:rsid w:val="00895038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60CF4"/>
    <w:rsid w:val="00966344"/>
    <w:rsid w:val="0097618B"/>
    <w:rsid w:val="0098291E"/>
    <w:rsid w:val="00982AEA"/>
    <w:rsid w:val="00994926"/>
    <w:rsid w:val="009A6A66"/>
    <w:rsid w:val="00A1061B"/>
    <w:rsid w:val="00A3165C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AE0403"/>
    <w:rsid w:val="00AF251C"/>
    <w:rsid w:val="00B4024C"/>
    <w:rsid w:val="00B55C44"/>
    <w:rsid w:val="00B60B8B"/>
    <w:rsid w:val="00B864EB"/>
    <w:rsid w:val="00B927F2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3665A"/>
    <w:rsid w:val="00D4459F"/>
    <w:rsid w:val="00D5734B"/>
    <w:rsid w:val="00D62E95"/>
    <w:rsid w:val="00D936B7"/>
    <w:rsid w:val="00DA2C0D"/>
    <w:rsid w:val="00DC4F3C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82FB3"/>
    <w:rsid w:val="00E84D02"/>
    <w:rsid w:val="00E906A3"/>
    <w:rsid w:val="00E96D80"/>
    <w:rsid w:val="00EB6991"/>
    <w:rsid w:val="00EC3845"/>
    <w:rsid w:val="00EC64F9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4203"/>
    <w:rsid w:val="00FA66F8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0F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710F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710F2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10F28"/>
    <w:rPr>
      <w:sz w:val="24"/>
      <w:szCs w:val="24"/>
      <w:lang w:eastAsia="ja-JP"/>
    </w:rPr>
  </w:style>
  <w:style w:type="character" w:customStyle="1" w:styleId="hps">
    <w:name w:val="hps"/>
    <w:basedOn w:val="DefaultParagraphFont"/>
    <w:rsid w:val="00710F28"/>
  </w:style>
  <w:style w:type="paragraph" w:customStyle="1" w:styleId="Objective">
    <w:name w:val="Objective"/>
    <w:basedOn w:val="Normal"/>
    <w:next w:val="BodyText"/>
    <w:rsid w:val="00710F28"/>
    <w:pPr>
      <w:spacing w:before="60" w:after="220" w:line="22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10F2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10F2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5772/intechopen.1010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60D6B"/>
    <w:rsid w:val="000C67F3"/>
    <w:rsid w:val="000F0B2C"/>
    <w:rsid w:val="00106E48"/>
    <w:rsid w:val="00114D6C"/>
    <w:rsid w:val="00203942"/>
    <w:rsid w:val="003172C7"/>
    <w:rsid w:val="00353296"/>
    <w:rsid w:val="003B0F82"/>
    <w:rsid w:val="003C7F40"/>
    <w:rsid w:val="004013FC"/>
    <w:rsid w:val="00483635"/>
    <w:rsid w:val="00493C1A"/>
    <w:rsid w:val="005D466D"/>
    <w:rsid w:val="00667A9C"/>
    <w:rsid w:val="006D76C2"/>
    <w:rsid w:val="006E6339"/>
    <w:rsid w:val="006F667C"/>
    <w:rsid w:val="0078679F"/>
    <w:rsid w:val="00896E78"/>
    <w:rsid w:val="009466F0"/>
    <w:rsid w:val="0095060A"/>
    <w:rsid w:val="0095776A"/>
    <w:rsid w:val="00986032"/>
    <w:rsid w:val="009E0159"/>
    <w:rsid w:val="00A86AC0"/>
    <w:rsid w:val="00B40239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96D80"/>
    <w:rsid w:val="00EA6535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CC23-AD97-4617-99C3-B941C02C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Marina Charalambous</cp:lastModifiedBy>
  <cp:revision>2</cp:revision>
  <cp:lastPrinted>2024-02-05T07:24:00Z</cp:lastPrinted>
  <dcterms:created xsi:type="dcterms:W3CDTF">2024-11-27T09:13:00Z</dcterms:created>
  <dcterms:modified xsi:type="dcterms:W3CDTF">2024-11-27T09:13:00Z</dcterms:modified>
  <cp:contentStatus/>
</cp:coreProperties>
</file>